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3CA2" w14:textId="73E8A040" w:rsidR="009F4548" w:rsidRPr="00721574" w:rsidRDefault="009F4548" w:rsidP="0038477C">
      <w:pPr>
        <w:spacing w:before="120" w:after="120" w:line="240" w:lineRule="auto"/>
        <w:jc w:val="center"/>
        <w:rPr>
          <w:rFonts w:ascii="Times New Roman" w:eastAsia="Times New Roman" w:hAnsi="Times New Roman" w:cs="Times New Roman"/>
          <w:b/>
          <w:bCs/>
          <w:smallCaps/>
          <w:spacing w:val="-4"/>
          <w:kern w:val="0"/>
          <w:sz w:val="32"/>
          <w:szCs w:val="32"/>
          <w14:ligatures w14:val="none"/>
        </w:rPr>
      </w:pPr>
      <w:r w:rsidRPr="00721574">
        <w:rPr>
          <w:rFonts w:ascii="Times New Roman" w:eastAsia="Times New Roman" w:hAnsi="Times New Roman" w:cs="Times New Roman"/>
          <w:b/>
          <w:bCs/>
          <w:smallCaps/>
          <w:spacing w:val="-4"/>
          <w:kern w:val="0"/>
          <w:sz w:val="32"/>
          <w:szCs w:val="32"/>
          <w14:ligatures w14:val="none"/>
        </w:rPr>
        <w:t xml:space="preserve">Advanced Topics in Archaeology (ANTH 4200/5200) – 2024 </w:t>
      </w:r>
      <w:r w:rsidR="00333435" w:rsidRPr="00721574">
        <w:rPr>
          <w:rFonts w:ascii="Times New Roman" w:eastAsia="Times New Roman" w:hAnsi="Times New Roman" w:cs="Times New Roman"/>
          <w:b/>
          <w:bCs/>
          <w:smallCaps/>
          <w:spacing w:val="-4"/>
          <w:kern w:val="0"/>
          <w:sz w:val="32"/>
          <w:szCs w:val="32"/>
          <w14:ligatures w14:val="none"/>
        </w:rPr>
        <w:t>Fall</w:t>
      </w:r>
    </w:p>
    <w:p w14:paraId="032C60EB" w14:textId="466DD071" w:rsidR="00333435" w:rsidRPr="00721574" w:rsidRDefault="000726CA" w:rsidP="0038477C">
      <w:pPr>
        <w:spacing w:before="120" w:after="120" w:line="240" w:lineRule="auto"/>
        <w:jc w:val="center"/>
        <w:rPr>
          <w:rFonts w:ascii="Times New Roman" w:eastAsia="Times New Roman" w:hAnsi="Times New Roman" w:cs="Times New Roman"/>
          <w:b/>
          <w:bCs/>
          <w:smallCaps/>
          <w:spacing w:val="-2"/>
          <w:kern w:val="0"/>
          <w:sz w:val="32"/>
          <w:szCs w:val="32"/>
          <w14:ligatures w14:val="none"/>
        </w:rPr>
      </w:pPr>
      <w:r w:rsidRPr="00721574">
        <w:rPr>
          <w:rFonts w:ascii="Times New Roman" w:eastAsia="Times New Roman" w:hAnsi="Times New Roman" w:cs="Times New Roman"/>
          <w:b/>
          <w:bCs/>
          <w:smallCaps/>
          <w:spacing w:val="-2"/>
          <w:kern w:val="0"/>
          <w:sz w:val="32"/>
          <w:szCs w:val="32"/>
          <w14:ligatures w14:val="none"/>
        </w:rPr>
        <w:t>Material Engagement Theory and t</w:t>
      </w:r>
      <w:r w:rsidR="00333435" w:rsidRPr="00721574">
        <w:rPr>
          <w:rFonts w:ascii="Times New Roman" w:eastAsia="Times New Roman" w:hAnsi="Times New Roman" w:cs="Times New Roman"/>
          <w:b/>
          <w:bCs/>
          <w:smallCaps/>
          <w:spacing w:val="-2"/>
          <w:kern w:val="0"/>
          <w:sz w:val="32"/>
          <w:szCs w:val="32"/>
          <w14:ligatures w14:val="none"/>
        </w:rPr>
        <w:t>he Archaeology of Mind</w:t>
      </w:r>
    </w:p>
    <w:p w14:paraId="27743CF6" w14:textId="4EDCCAF3" w:rsidR="009F4548" w:rsidRPr="00721574" w:rsidRDefault="009F4548" w:rsidP="0038477C">
      <w:pPr>
        <w:spacing w:after="0" w:line="240" w:lineRule="auto"/>
        <w:rPr>
          <w:rFonts w:ascii="Times New Roman" w:eastAsia="Times New Roman" w:hAnsi="Times New Roman" w:cs="Times New Roman"/>
          <w:kern w:val="0"/>
          <w:sz w:val="28"/>
          <w:szCs w:val="28"/>
          <w14:ligatures w14:val="none"/>
        </w:rPr>
      </w:pPr>
      <w:r w:rsidRPr="00721574">
        <w:rPr>
          <w:rFonts w:ascii="Times New Roman" w:eastAsia="Times New Roman" w:hAnsi="Times New Roman" w:cs="Times New Roman"/>
          <w:b/>
          <w:bCs/>
          <w:kern w:val="0"/>
          <w:sz w:val="28"/>
          <w:szCs w:val="28"/>
          <w14:ligatures w14:val="none"/>
        </w:rPr>
        <w:t>M</w:t>
      </w:r>
      <w:r w:rsidR="00333435" w:rsidRPr="00721574">
        <w:rPr>
          <w:rFonts w:ascii="Times New Roman" w:eastAsia="Times New Roman" w:hAnsi="Times New Roman" w:cs="Times New Roman"/>
          <w:b/>
          <w:bCs/>
          <w:kern w:val="0"/>
          <w:sz w:val="28"/>
          <w:szCs w:val="28"/>
          <w14:ligatures w14:val="none"/>
        </w:rPr>
        <w:t>eet</w:t>
      </w:r>
      <w:r w:rsidRPr="00721574">
        <w:rPr>
          <w:rFonts w:ascii="Times New Roman" w:eastAsia="Times New Roman" w:hAnsi="Times New Roman" w:cs="Times New Roman"/>
          <w:b/>
          <w:bCs/>
          <w:kern w:val="0"/>
          <w:sz w:val="28"/>
          <w:szCs w:val="28"/>
          <w14:ligatures w14:val="none"/>
        </w:rPr>
        <w:t xml:space="preserve"> P</w:t>
      </w:r>
      <w:r w:rsidR="00333435" w:rsidRPr="00721574">
        <w:rPr>
          <w:rFonts w:ascii="Times New Roman" w:eastAsia="Times New Roman" w:hAnsi="Times New Roman" w:cs="Times New Roman"/>
          <w:b/>
          <w:bCs/>
          <w:kern w:val="0"/>
          <w:sz w:val="28"/>
          <w:szCs w:val="28"/>
          <w14:ligatures w14:val="none"/>
        </w:rPr>
        <w:t>rofessor Overmann</w:t>
      </w:r>
    </w:p>
    <w:tbl>
      <w:tblPr>
        <w:tblW w:w="4488" w:type="pct"/>
        <w:tblCellSpacing w:w="15" w:type="dxa"/>
        <w:tblCellMar>
          <w:top w:w="15" w:type="dxa"/>
          <w:left w:w="15" w:type="dxa"/>
          <w:bottom w:w="15" w:type="dxa"/>
          <w:right w:w="15" w:type="dxa"/>
        </w:tblCellMar>
        <w:tblLook w:val="04A0" w:firstRow="1" w:lastRow="0" w:firstColumn="1" w:lastColumn="0" w:noHBand="0" w:noVBand="1"/>
      </w:tblPr>
      <w:tblGrid>
        <w:gridCol w:w="3476"/>
        <w:gridCol w:w="4926"/>
      </w:tblGrid>
      <w:tr w:rsidR="00333435" w:rsidRPr="001D0983" w14:paraId="2CB4866C" w14:textId="77777777" w:rsidTr="00333435">
        <w:trPr>
          <w:tblCellSpacing w:w="15" w:type="dxa"/>
        </w:trPr>
        <w:tc>
          <w:tcPr>
            <w:tcW w:w="2042" w:type="pct"/>
            <w:shd w:val="clear" w:color="auto" w:fill="FFFFFF"/>
            <w:vAlign w:val="center"/>
            <w:hideMark/>
          </w:tcPr>
          <w:p w14:paraId="44C8E6B4" w14:textId="3D313507" w:rsidR="00333435" w:rsidRPr="001D0983" w:rsidRDefault="00333435" w:rsidP="0038477C">
            <w:pPr>
              <w:spacing w:after="0" w:line="240" w:lineRule="auto"/>
              <w:rPr>
                <w:rFonts w:ascii="Times New Roman" w:eastAsia="Times New Roman" w:hAnsi="Times New Roman" w:cs="Times New Roman"/>
                <w:kern w:val="0"/>
                <w:sz w:val="24"/>
                <w:szCs w:val="24"/>
                <w14:ligatures w14:val="none"/>
              </w:rPr>
            </w:pPr>
            <w:r w:rsidRPr="001D0983">
              <w:rPr>
                <w:rFonts w:ascii="Times New Roman" w:eastAsia="Times New Roman" w:hAnsi="Times New Roman" w:cs="Times New Roman"/>
                <w:noProof/>
                <w:kern w:val="0"/>
                <w:sz w:val="24"/>
                <w:szCs w:val="24"/>
                <w14:ligatures w14:val="none"/>
              </w:rPr>
              <w:drawing>
                <wp:inline distT="0" distB="0" distL="0" distR="0" wp14:anchorId="23CC1AB9" wp14:editId="7C8FDC44">
                  <wp:extent cx="1175066" cy="1195326"/>
                  <wp:effectExtent l="0" t="0" r="6350" b="5080"/>
                  <wp:docPr id="7964370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437091" name=""/>
                          <pic:cNvPicPr/>
                        </pic:nvPicPr>
                        <pic:blipFill>
                          <a:blip r:embed="rId8"/>
                          <a:stretch>
                            <a:fillRect/>
                          </a:stretch>
                        </pic:blipFill>
                        <pic:spPr>
                          <a:xfrm>
                            <a:off x="0" y="0"/>
                            <a:ext cx="1178607" cy="1198928"/>
                          </a:xfrm>
                          <a:prstGeom prst="rect">
                            <a:avLst/>
                          </a:prstGeom>
                        </pic:spPr>
                      </pic:pic>
                    </a:graphicData>
                  </a:graphic>
                </wp:inline>
              </w:drawing>
            </w:r>
          </w:p>
        </w:tc>
        <w:tc>
          <w:tcPr>
            <w:tcW w:w="2905" w:type="pct"/>
            <w:shd w:val="clear" w:color="auto" w:fill="FFFFFF"/>
            <w:vAlign w:val="center"/>
            <w:hideMark/>
          </w:tcPr>
          <w:p w14:paraId="6A47687F" w14:textId="0BB6CF9D" w:rsidR="00333435" w:rsidRPr="001D0983" w:rsidRDefault="00333435" w:rsidP="0038477C">
            <w:pPr>
              <w:spacing w:after="0" w:line="240" w:lineRule="auto"/>
              <w:rPr>
                <w:rFonts w:ascii="Times New Roman" w:eastAsia="Times New Roman" w:hAnsi="Times New Roman" w:cs="Times New Roman"/>
                <w:b/>
                <w:bCs/>
                <w:kern w:val="0"/>
                <w:sz w:val="24"/>
                <w:szCs w:val="24"/>
                <w14:ligatures w14:val="none"/>
              </w:rPr>
            </w:pPr>
            <w:r w:rsidRPr="001D0983">
              <w:rPr>
                <w:rStyle w:val="Strong"/>
                <w:rFonts w:ascii="Times New Roman" w:eastAsia="Times New Roman" w:hAnsi="Times New Roman" w:cs="Times New Roman"/>
                <w:b w:val="0"/>
                <w:bCs w:val="0"/>
                <w:kern w:val="0"/>
                <w:sz w:val="24"/>
                <w:szCs w:val="24"/>
                <w14:ligatures w14:val="none"/>
              </w:rPr>
              <w:t>Professor: Dr. Karenleigh A. Overmann</w:t>
            </w:r>
          </w:p>
          <w:p w14:paraId="5080B98F" w14:textId="76B73CD6" w:rsidR="00333435" w:rsidRPr="001D0983" w:rsidRDefault="00333435" w:rsidP="0038477C">
            <w:pPr>
              <w:spacing w:after="0" w:line="240" w:lineRule="auto"/>
              <w:rPr>
                <w:rFonts w:ascii="Times New Roman" w:eastAsia="Times New Roman" w:hAnsi="Times New Roman" w:cs="Times New Roman"/>
                <w:b/>
                <w:bCs/>
                <w:kern w:val="0"/>
                <w:sz w:val="24"/>
                <w:szCs w:val="24"/>
                <w14:ligatures w14:val="none"/>
              </w:rPr>
            </w:pPr>
            <w:r w:rsidRPr="001D0983">
              <w:rPr>
                <w:rStyle w:val="Strong"/>
                <w:rFonts w:ascii="Times New Roman" w:eastAsia="Times New Roman" w:hAnsi="Times New Roman" w:cs="Times New Roman"/>
                <w:b w:val="0"/>
                <w:bCs w:val="0"/>
                <w:kern w:val="0"/>
                <w:sz w:val="24"/>
                <w:szCs w:val="24"/>
                <w14:ligatures w14:val="none"/>
              </w:rPr>
              <w:t>Email1: koverman@uccs.edu</w:t>
            </w:r>
          </w:p>
          <w:p w14:paraId="755B9297" w14:textId="769F0616" w:rsidR="00333435" w:rsidRPr="001D0983" w:rsidRDefault="00333435" w:rsidP="0038477C">
            <w:pPr>
              <w:spacing w:after="0" w:line="240" w:lineRule="auto"/>
              <w:rPr>
                <w:rFonts w:ascii="Times New Roman" w:eastAsia="Times New Roman" w:hAnsi="Times New Roman" w:cs="Times New Roman"/>
                <w:b/>
                <w:bCs/>
                <w:kern w:val="0"/>
                <w:sz w:val="24"/>
                <w:szCs w:val="24"/>
                <w14:ligatures w14:val="none"/>
              </w:rPr>
            </w:pPr>
            <w:r w:rsidRPr="001D0983">
              <w:rPr>
                <w:rStyle w:val="Strong"/>
                <w:rFonts w:ascii="Times New Roman" w:eastAsia="Times New Roman" w:hAnsi="Times New Roman" w:cs="Times New Roman"/>
                <w:b w:val="0"/>
                <w:bCs w:val="0"/>
                <w:kern w:val="0"/>
                <w:sz w:val="24"/>
                <w:szCs w:val="24"/>
                <w14:ligatures w14:val="none"/>
              </w:rPr>
              <w:t>Email2:</w:t>
            </w:r>
            <w:r w:rsidRPr="001D0983">
              <w:rPr>
                <w:rFonts w:ascii="Times New Roman" w:hAnsi="Times New Roman" w:cs="Times New Roman"/>
                <w:b/>
                <w:bCs/>
                <w:sz w:val="24"/>
                <w:szCs w:val="24"/>
              </w:rPr>
              <w:t xml:space="preserve"> </w:t>
            </w:r>
            <w:r w:rsidRPr="001D0983">
              <w:rPr>
                <w:rFonts w:ascii="Times New Roman" w:eastAsia="Times New Roman" w:hAnsi="Times New Roman" w:cs="Times New Roman"/>
                <w:kern w:val="0"/>
                <w:sz w:val="24"/>
                <w:szCs w:val="24"/>
                <w14:ligatures w14:val="none"/>
              </w:rPr>
              <w:t>Karenleigh.overmann@keble.oxon.org</w:t>
            </w:r>
          </w:p>
          <w:p w14:paraId="55139D6B" w14:textId="77777777" w:rsidR="00333435" w:rsidRPr="001D0983" w:rsidRDefault="00333435" w:rsidP="0038477C">
            <w:pPr>
              <w:spacing w:after="0" w:line="240" w:lineRule="auto"/>
              <w:rPr>
                <w:rFonts w:ascii="Times New Roman" w:eastAsia="Times New Roman" w:hAnsi="Times New Roman" w:cs="Times New Roman"/>
                <w:b/>
                <w:bCs/>
                <w:kern w:val="0"/>
                <w:sz w:val="24"/>
                <w:szCs w:val="24"/>
                <w14:ligatures w14:val="none"/>
              </w:rPr>
            </w:pPr>
            <w:r w:rsidRPr="001D0983">
              <w:rPr>
                <w:rStyle w:val="Strong"/>
                <w:rFonts w:ascii="Times New Roman" w:eastAsia="Times New Roman" w:hAnsi="Times New Roman" w:cs="Times New Roman"/>
                <w:b w:val="0"/>
                <w:bCs w:val="0"/>
                <w:kern w:val="0"/>
                <w:sz w:val="24"/>
                <w:szCs w:val="24"/>
                <w14:ligatures w14:val="none"/>
              </w:rPr>
              <w:t>Phone</w:t>
            </w:r>
            <w:r w:rsidRPr="001D0983">
              <w:rPr>
                <w:rFonts w:ascii="Times New Roman" w:eastAsia="Times New Roman" w:hAnsi="Times New Roman" w:cs="Times New Roman"/>
                <w:kern w:val="0"/>
                <w:sz w:val="24"/>
                <w:szCs w:val="24"/>
                <w14:ligatures w14:val="none"/>
              </w:rPr>
              <w:t>: (+1) 719.332.7183</w:t>
            </w:r>
          </w:p>
          <w:p w14:paraId="6C8B07BB" w14:textId="77777777" w:rsidR="00333435" w:rsidRPr="001D0983" w:rsidRDefault="00333435" w:rsidP="0038477C">
            <w:pPr>
              <w:spacing w:after="0" w:line="240" w:lineRule="auto"/>
              <w:rPr>
                <w:rFonts w:ascii="Times New Roman" w:eastAsia="Times New Roman" w:hAnsi="Times New Roman" w:cs="Times New Roman"/>
                <w:b/>
                <w:bCs/>
                <w:kern w:val="0"/>
                <w:sz w:val="24"/>
                <w:szCs w:val="24"/>
                <w14:ligatures w14:val="none"/>
              </w:rPr>
            </w:pPr>
            <w:r w:rsidRPr="001D0983">
              <w:rPr>
                <w:rStyle w:val="Strong"/>
                <w:rFonts w:ascii="Times New Roman" w:eastAsia="Times New Roman" w:hAnsi="Times New Roman" w:cs="Times New Roman"/>
                <w:b w:val="0"/>
                <w:bCs w:val="0"/>
                <w:kern w:val="0"/>
                <w:sz w:val="24"/>
                <w:szCs w:val="24"/>
                <w14:ligatures w14:val="none"/>
              </w:rPr>
              <w:t>Office Hours</w:t>
            </w:r>
            <w:r w:rsidRPr="001D0983">
              <w:rPr>
                <w:rFonts w:ascii="Times New Roman" w:eastAsia="Times New Roman" w:hAnsi="Times New Roman" w:cs="Times New Roman"/>
                <w:kern w:val="0"/>
                <w:sz w:val="24"/>
                <w:szCs w:val="24"/>
                <w14:ligatures w14:val="none"/>
              </w:rPr>
              <w:t>: Appointments via TEAMS, Zoom, or Skype; coordinate appointments via email.</w:t>
            </w:r>
          </w:p>
        </w:tc>
      </w:tr>
    </w:tbl>
    <w:p w14:paraId="2314241C" w14:textId="210ADF31" w:rsidR="00333435" w:rsidRPr="001D0983" w:rsidRDefault="00333435" w:rsidP="00721574">
      <w:pPr>
        <w:pStyle w:val="p1"/>
        <w:shd w:val="clear" w:color="auto" w:fill="FFFFFF"/>
        <w:spacing w:before="120" w:beforeAutospacing="0" w:after="120" w:afterAutospacing="0"/>
        <w:jc w:val="both"/>
        <w:rPr>
          <w:color w:val="000000"/>
        </w:rPr>
      </w:pPr>
      <w:r w:rsidRPr="001D0983">
        <w:rPr>
          <w:rStyle w:val="Strong"/>
          <w:color w:val="000000"/>
        </w:rPr>
        <w:t>Karenleigh A. Overmann</w:t>
      </w:r>
      <w:r w:rsidRPr="001D0983">
        <w:rPr>
          <w:color w:val="000000"/>
        </w:rPr>
        <w:t xml:space="preserve"> directs the Center for Cognitive Archaeology at the University of Colorado, Colorado Springs. She earned her doctorate in archaeology at the University of Oxford as a Clarendon scholar in 2016. She completed two years of postdoctoral research at the University of Bergen from 2018 to 2020</w:t>
      </w:r>
      <w:r w:rsidR="002B45CE">
        <w:rPr>
          <w:color w:val="000000"/>
        </w:rPr>
        <w:t xml:space="preserve"> as a Marie Curie Research Fellow</w:t>
      </w:r>
      <w:r w:rsidRPr="001D0983">
        <w:rPr>
          <w:color w:val="000000"/>
        </w:rPr>
        <w:t xml:space="preserve">. Her research focuses on how societies become numerate and literate by using and modifying material forms over generations of collaborative effort. She has published five books, the most recent of which are </w:t>
      </w:r>
      <w:r w:rsidRPr="001D0983">
        <w:rPr>
          <w:rStyle w:val="Emphasis"/>
          <w:color w:val="000000"/>
        </w:rPr>
        <w:t>The Oxford Handbook of Cognitive Archaeology</w:t>
      </w:r>
      <w:r w:rsidRPr="001D0983">
        <w:rPr>
          <w:color w:val="000000"/>
        </w:rPr>
        <w:t xml:space="preserve"> (Oxford University Press, 2024, co-edited with T</w:t>
      </w:r>
      <w:r w:rsidR="002B45CE">
        <w:rPr>
          <w:color w:val="000000"/>
        </w:rPr>
        <w:t>homas</w:t>
      </w:r>
      <w:r w:rsidRPr="001D0983">
        <w:rPr>
          <w:color w:val="000000"/>
        </w:rPr>
        <w:t xml:space="preserve"> Wynn and F</w:t>
      </w:r>
      <w:r w:rsidR="002B45CE">
        <w:rPr>
          <w:color w:val="000000"/>
        </w:rPr>
        <w:t>rederick</w:t>
      </w:r>
      <w:r w:rsidRPr="001D0983">
        <w:rPr>
          <w:color w:val="000000"/>
        </w:rPr>
        <w:t xml:space="preserve"> Coolidge) and </w:t>
      </w:r>
      <w:r w:rsidRPr="001D0983">
        <w:rPr>
          <w:rStyle w:val="Emphasis"/>
          <w:color w:val="000000"/>
        </w:rPr>
        <w:t>The Materiality of Numbers: Emergence and Elaboration from Prehistory to Present</w:t>
      </w:r>
      <w:r w:rsidRPr="001D0983">
        <w:rPr>
          <w:color w:val="000000"/>
        </w:rPr>
        <w:t xml:space="preserve"> (Cambridge University Press, 2023).</w:t>
      </w:r>
    </w:p>
    <w:p w14:paraId="2075BFA3" w14:textId="0FE28398" w:rsidR="009F4548" w:rsidRPr="00721574" w:rsidRDefault="009F4548" w:rsidP="001D0983">
      <w:pPr>
        <w:spacing w:before="120" w:after="120" w:line="240" w:lineRule="auto"/>
        <w:rPr>
          <w:rFonts w:ascii="Times New Roman" w:eastAsia="Times New Roman" w:hAnsi="Times New Roman" w:cs="Times New Roman"/>
          <w:b/>
          <w:bCs/>
          <w:kern w:val="0"/>
          <w:sz w:val="28"/>
          <w:szCs w:val="28"/>
          <w14:ligatures w14:val="none"/>
        </w:rPr>
      </w:pPr>
      <w:r w:rsidRPr="00721574">
        <w:rPr>
          <w:rFonts w:ascii="Times New Roman" w:eastAsia="Times New Roman" w:hAnsi="Times New Roman" w:cs="Times New Roman"/>
          <w:b/>
          <w:bCs/>
          <w:kern w:val="0"/>
          <w:sz w:val="28"/>
          <w:szCs w:val="28"/>
          <w14:ligatures w14:val="none"/>
        </w:rPr>
        <w:t>C</w:t>
      </w:r>
      <w:r w:rsidR="00C97770" w:rsidRPr="00721574">
        <w:rPr>
          <w:rFonts w:ascii="Times New Roman" w:eastAsia="Times New Roman" w:hAnsi="Times New Roman" w:cs="Times New Roman"/>
          <w:b/>
          <w:bCs/>
          <w:kern w:val="0"/>
          <w:sz w:val="28"/>
          <w:szCs w:val="28"/>
          <w14:ligatures w14:val="none"/>
        </w:rPr>
        <w:t xml:space="preserve">ourse </w:t>
      </w:r>
      <w:r w:rsidR="001D0983" w:rsidRPr="00721574">
        <w:rPr>
          <w:rFonts w:ascii="Times New Roman" w:eastAsia="Times New Roman" w:hAnsi="Times New Roman" w:cs="Times New Roman"/>
          <w:b/>
          <w:bCs/>
          <w:kern w:val="0"/>
          <w:sz w:val="28"/>
          <w:szCs w:val="28"/>
          <w14:ligatures w14:val="none"/>
        </w:rPr>
        <w:t>O</w:t>
      </w:r>
      <w:r w:rsidR="00C97770" w:rsidRPr="00721574">
        <w:rPr>
          <w:rFonts w:ascii="Times New Roman" w:eastAsia="Times New Roman" w:hAnsi="Times New Roman" w:cs="Times New Roman"/>
          <w:b/>
          <w:bCs/>
          <w:kern w:val="0"/>
          <w:sz w:val="28"/>
          <w:szCs w:val="28"/>
          <w14:ligatures w14:val="none"/>
        </w:rPr>
        <w:t>verview</w:t>
      </w:r>
    </w:p>
    <w:p w14:paraId="671AEB1F" w14:textId="00428E4E" w:rsidR="002E529B" w:rsidRPr="001D0983" w:rsidRDefault="002E529B" w:rsidP="00721574">
      <w:pPr>
        <w:spacing w:before="120" w:after="120" w:line="240" w:lineRule="auto"/>
        <w:jc w:val="both"/>
        <w:rPr>
          <w:rFonts w:ascii="Times New Roman" w:eastAsia="Times New Roman" w:hAnsi="Times New Roman" w:cs="Times New Roman"/>
          <w:kern w:val="0"/>
          <w:sz w:val="24"/>
          <w:szCs w:val="24"/>
          <w14:ligatures w14:val="none"/>
        </w:rPr>
      </w:pPr>
      <w:r w:rsidRPr="001D0983">
        <w:rPr>
          <w:rFonts w:ascii="Times New Roman" w:eastAsia="Times New Roman" w:hAnsi="Times New Roman" w:cs="Times New Roman"/>
          <w:kern w:val="0"/>
          <w:sz w:val="24"/>
          <w:szCs w:val="24"/>
          <w14:ligatures w14:val="none"/>
        </w:rPr>
        <w:t xml:space="preserve">This course examines the “archaeology of mind” as practiced through the Material Engagement Theory of </w:t>
      </w:r>
      <w:r w:rsidR="00173DCD">
        <w:rPr>
          <w:rFonts w:ascii="Times New Roman" w:eastAsia="Times New Roman" w:hAnsi="Times New Roman" w:cs="Times New Roman"/>
          <w:kern w:val="0"/>
          <w:sz w:val="24"/>
          <w:szCs w:val="24"/>
          <w14:ligatures w14:val="none"/>
        </w:rPr>
        <w:t xml:space="preserve">cognitive archaeologist </w:t>
      </w:r>
      <w:r w:rsidRPr="001D0983">
        <w:rPr>
          <w:rFonts w:ascii="Times New Roman" w:eastAsia="Times New Roman" w:hAnsi="Times New Roman" w:cs="Times New Roman"/>
          <w:kern w:val="0"/>
          <w:sz w:val="24"/>
          <w:szCs w:val="24"/>
          <w14:ligatures w14:val="none"/>
        </w:rPr>
        <w:t>Lambros Malafouris. As Colin Renfrew note</w:t>
      </w:r>
      <w:r w:rsidR="00C97770" w:rsidRPr="001D0983">
        <w:rPr>
          <w:rFonts w:ascii="Times New Roman" w:eastAsia="Times New Roman" w:hAnsi="Times New Roman" w:cs="Times New Roman"/>
          <w:kern w:val="0"/>
          <w:sz w:val="24"/>
          <w:szCs w:val="24"/>
          <w14:ligatures w14:val="none"/>
        </w:rPr>
        <w:t>s</w:t>
      </w:r>
      <w:r w:rsidRPr="001D0983">
        <w:rPr>
          <w:rFonts w:ascii="Times New Roman" w:eastAsia="Times New Roman" w:hAnsi="Times New Roman" w:cs="Times New Roman"/>
          <w:kern w:val="0"/>
          <w:sz w:val="24"/>
          <w:szCs w:val="24"/>
          <w14:ligatures w14:val="none"/>
        </w:rPr>
        <w:t xml:space="preserve"> in his foreword to Malafouris’ 2013 book, </w:t>
      </w:r>
      <w:r w:rsidRPr="001D0983">
        <w:rPr>
          <w:rFonts w:ascii="Times New Roman" w:eastAsia="Times New Roman" w:hAnsi="Times New Roman" w:cs="Times New Roman"/>
          <w:i/>
          <w:iCs/>
          <w:kern w:val="0"/>
          <w:sz w:val="24"/>
          <w:szCs w:val="24"/>
          <w14:ligatures w14:val="none"/>
        </w:rPr>
        <w:t>How Things Shape the Mind</w:t>
      </w:r>
      <w:r w:rsidRPr="001D0983">
        <w:rPr>
          <w:rFonts w:ascii="Times New Roman" w:eastAsia="Times New Roman" w:hAnsi="Times New Roman" w:cs="Times New Roman"/>
          <w:kern w:val="0"/>
          <w:sz w:val="24"/>
          <w:szCs w:val="24"/>
          <w14:ligatures w14:val="none"/>
        </w:rPr>
        <w:t>, th</w:t>
      </w:r>
      <w:r w:rsidR="007D3A69">
        <w:rPr>
          <w:rFonts w:ascii="Times New Roman" w:eastAsia="Times New Roman" w:hAnsi="Times New Roman" w:cs="Times New Roman"/>
          <w:kern w:val="0"/>
          <w:sz w:val="24"/>
          <w:szCs w:val="24"/>
          <w14:ligatures w14:val="none"/>
        </w:rPr>
        <w:t>e</w:t>
      </w:r>
      <w:r w:rsidRPr="001D0983">
        <w:rPr>
          <w:rFonts w:ascii="Times New Roman" w:eastAsia="Times New Roman" w:hAnsi="Times New Roman" w:cs="Times New Roman"/>
          <w:kern w:val="0"/>
          <w:sz w:val="24"/>
          <w:szCs w:val="24"/>
          <w14:ligatures w14:val="none"/>
        </w:rPr>
        <w:t xml:space="preserve"> </w:t>
      </w:r>
      <w:r w:rsidR="00C97770" w:rsidRPr="001D0983">
        <w:rPr>
          <w:rFonts w:ascii="Times New Roman" w:eastAsia="Times New Roman" w:hAnsi="Times New Roman" w:cs="Times New Roman"/>
          <w:kern w:val="0"/>
          <w:sz w:val="24"/>
          <w:szCs w:val="24"/>
          <w14:ligatures w14:val="none"/>
        </w:rPr>
        <w:t>theoretical framework</w:t>
      </w:r>
      <w:r w:rsidRPr="001D0983">
        <w:rPr>
          <w:rFonts w:ascii="Times New Roman" w:eastAsia="Times New Roman" w:hAnsi="Times New Roman" w:cs="Times New Roman"/>
          <w:kern w:val="0"/>
          <w:sz w:val="24"/>
          <w:szCs w:val="24"/>
          <w14:ligatures w14:val="none"/>
        </w:rPr>
        <w:t xml:space="preserve"> </w:t>
      </w:r>
      <w:r w:rsidR="007D3A69">
        <w:rPr>
          <w:rFonts w:ascii="Times New Roman" w:eastAsia="Times New Roman" w:hAnsi="Times New Roman" w:cs="Times New Roman"/>
          <w:kern w:val="0"/>
          <w:sz w:val="24"/>
          <w:szCs w:val="24"/>
          <w14:ligatures w14:val="none"/>
        </w:rPr>
        <w:t xml:space="preserve">provided by </w:t>
      </w:r>
      <w:r w:rsidR="00542BF3" w:rsidRPr="001D0983">
        <w:rPr>
          <w:rFonts w:ascii="Times New Roman" w:eastAsia="Times New Roman" w:hAnsi="Times New Roman" w:cs="Times New Roman"/>
          <w:kern w:val="0"/>
          <w:sz w:val="24"/>
          <w:szCs w:val="24"/>
          <w14:ligatures w14:val="none"/>
        </w:rPr>
        <w:t>Material Engagement Theory</w:t>
      </w:r>
      <w:r w:rsidR="007D3A69">
        <w:rPr>
          <w:rFonts w:ascii="Times New Roman" w:eastAsia="Times New Roman" w:hAnsi="Times New Roman" w:cs="Times New Roman"/>
          <w:kern w:val="0"/>
          <w:sz w:val="24"/>
          <w:szCs w:val="24"/>
          <w14:ligatures w14:val="none"/>
        </w:rPr>
        <w:t xml:space="preserve"> </w:t>
      </w:r>
      <w:r w:rsidRPr="001D0983">
        <w:rPr>
          <w:rFonts w:ascii="Times New Roman" w:eastAsia="Times New Roman" w:hAnsi="Times New Roman" w:cs="Times New Roman"/>
          <w:kern w:val="0"/>
          <w:sz w:val="24"/>
          <w:szCs w:val="24"/>
          <w14:ligatures w14:val="none"/>
        </w:rPr>
        <w:t>“qualifies as one of the most important contributions of recent years to the study of human origins ... [and it] clearly makes a major contribution to the emerging field of cognitive archaeology—the archaeology of mind” (Renfrew, 2013, p. ix).</w:t>
      </w:r>
      <w:r w:rsidR="007D3A69">
        <w:rPr>
          <w:rFonts w:ascii="Times New Roman" w:eastAsia="Times New Roman" w:hAnsi="Times New Roman" w:cs="Times New Roman"/>
          <w:kern w:val="0"/>
          <w:sz w:val="24"/>
          <w:szCs w:val="24"/>
          <w14:ligatures w14:val="none"/>
        </w:rPr>
        <w:t xml:space="preserve"> </w:t>
      </w:r>
      <w:r w:rsidRPr="001D0983">
        <w:rPr>
          <w:rFonts w:ascii="Times New Roman" w:eastAsia="Times New Roman" w:hAnsi="Times New Roman" w:cs="Times New Roman"/>
          <w:kern w:val="0"/>
          <w:sz w:val="24"/>
          <w:szCs w:val="24"/>
          <w14:ligatures w14:val="none"/>
        </w:rPr>
        <w:t xml:space="preserve">While </w:t>
      </w:r>
      <w:r w:rsidR="007D3A69">
        <w:rPr>
          <w:rFonts w:ascii="Times New Roman" w:eastAsia="Times New Roman" w:hAnsi="Times New Roman" w:cs="Times New Roman"/>
          <w:kern w:val="0"/>
          <w:sz w:val="24"/>
          <w:szCs w:val="24"/>
          <w14:ligatures w14:val="none"/>
        </w:rPr>
        <w:t xml:space="preserve">the </w:t>
      </w:r>
      <w:r w:rsidR="00173DCD">
        <w:rPr>
          <w:rFonts w:ascii="Times New Roman" w:eastAsia="Times New Roman" w:hAnsi="Times New Roman" w:cs="Times New Roman"/>
          <w:kern w:val="0"/>
          <w:sz w:val="24"/>
          <w:szCs w:val="24"/>
          <w14:ligatures w14:val="none"/>
        </w:rPr>
        <w:t xml:space="preserve">archaeological </w:t>
      </w:r>
      <w:r w:rsidR="007D3A69">
        <w:rPr>
          <w:rFonts w:ascii="Times New Roman" w:eastAsia="Times New Roman" w:hAnsi="Times New Roman" w:cs="Times New Roman"/>
          <w:kern w:val="0"/>
          <w:sz w:val="24"/>
          <w:szCs w:val="24"/>
          <w14:ligatures w14:val="none"/>
        </w:rPr>
        <w:t xml:space="preserve">inquiry into the ancient mind and the cognitive evolution of the human lineage is associated with </w:t>
      </w:r>
      <w:r w:rsidR="00173DCD">
        <w:rPr>
          <w:rFonts w:ascii="Times New Roman" w:eastAsia="Times New Roman" w:hAnsi="Times New Roman" w:cs="Times New Roman"/>
          <w:kern w:val="0"/>
          <w:sz w:val="24"/>
          <w:szCs w:val="24"/>
          <w14:ligatures w14:val="none"/>
        </w:rPr>
        <w:t xml:space="preserve">theoretical and </w:t>
      </w:r>
      <w:r w:rsidR="007D3A69">
        <w:rPr>
          <w:rFonts w:ascii="Times New Roman" w:eastAsia="Times New Roman" w:hAnsi="Times New Roman" w:cs="Times New Roman"/>
          <w:kern w:val="0"/>
          <w:sz w:val="24"/>
          <w:szCs w:val="24"/>
          <w14:ligatures w14:val="none"/>
        </w:rPr>
        <w:t xml:space="preserve">methodological issues, </w:t>
      </w:r>
      <w:r w:rsidR="00C97770" w:rsidRPr="001D0983">
        <w:rPr>
          <w:rFonts w:ascii="Times New Roman" w:eastAsia="Times New Roman" w:hAnsi="Times New Roman" w:cs="Times New Roman"/>
          <w:kern w:val="0"/>
          <w:sz w:val="24"/>
          <w:szCs w:val="24"/>
          <w14:ligatures w14:val="none"/>
        </w:rPr>
        <w:t xml:space="preserve">the questions examined in this foundational work are </w:t>
      </w:r>
      <w:r w:rsidR="007D3A69">
        <w:rPr>
          <w:rFonts w:ascii="Times New Roman" w:eastAsia="Times New Roman" w:hAnsi="Times New Roman" w:cs="Times New Roman"/>
          <w:kern w:val="0"/>
          <w:sz w:val="24"/>
          <w:szCs w:val="24"/>
          <w14:ligatures w14:val="none"/>
        </w:rPr>
        <w:t>fundamental</w:t>
      </w:r>
      <w:r w:rsidR="00C97770" w:rsidRPr="001D0983">
        <w:rPr>
          <w:rFonts w:ascii="Times New Roman" w:eastAsia="Times New Roman" w:hAnsi="Times New Roman" w:cs="Times New Roman"/>
          <w:kern w:val="0"/>
          <w:sz w:val="24"/>
          <w:szCs w:val="24"/>
          <w14:ligatures w14:val="none"/>
        </w:rPr>
        <w:t xml:space="preserve">: </w:t>
      </w:r>
      <w:r w:rsidR="007D3A69">
        <w:rPr>
          <w:rFonts w:ascii="Times New Roman" w:eastAsia="Times New Roman" w:hAnsi="Times New Roman" w:cs="Times New Roman"/>
          <w:kern w:val="0"/>
          <w:sz w:val="24"/>
          <w:szCs w:val="24"/>
          <w14:ligatures w14:val="none"/>
        </w:rPr>
        <w:t xml:space="preserve">just </w:t>
      </w:r>
      <w:r w:rsidR="00C97770" w:rsidRPr="001D0983">
        <w:rPr>
          <w:rFonts w:ascii="Times New Roman" w:eastAsia="Times New Roman" w:hAnsi="Times New Roman" w:cs="Times New Roman"/>
          <w:kern w:val="0"/>
          <w:sz w:val="24"/>
          <w:szCs w:val="24"/>
          <w14:ligatures w14:val="none"/>
        </w:rPr>
        <w:t xml:space="preserve">what </w:t>
      </w:r>
      <w:r w:rsidR="00C97770" w:rsidRPr="001D0983">
        <w:rPr>
          <w:rFonts w:ascii="Times New Roman" w:eastAsia="Times New Roman" w:hAnsi="Times New Roman" w:cs="Times New Roman"/>
          <w:i/>
          <w:iCs/>
          <w:kern w:val="0"/>
          <w:sz w:val="24"/>
          <w:szCs w:val="24"/>
          <w14:ligatures w14:val="none"/>
        </w:rPr>
        <w:t>is</w:t>
      </w:r>
      <w:r w:rsidR="00C97770" w:rsidRPr="001D0983">
        <w:rPr>
          <w:rFonts w:ascii="Times New Roman" w:eastAsia="Times New Roman" w:hAnsi="Times New Roman" w:cs="Times New Roman"/>
          <w:kern w:val="0"/>
          <w:sz w:val="24"/>
          <w:szCs w:val="24"/>
          <w14:ligatures w14:val="none"/>
        </w:rPr>
        <w:t xml:space="preserve"> the mind,</w:t>
      </w:r>
      <w:r w:rsidR="00874FB0">
        <w:rPr>
          <w:rFonts w:ascii="Times New Roman" w:eastAsia="Times New Roman" w:hAnsi="Times New Roman" w:cs="Times New Roman"/>
          <w:kern w:val="0"/>
          <w:sz w:val="24"/>
          <w:szCs w:val="24"/>
          <w14:ligatures w14:val="none"/>
        </w:rPr>
        <w:t xml:space="preserve"> where is it located, what does it include</w:t>
      </w:r>
      <w:r w:rsidR="00173DCD">
        <w:rPr>
          <w:rFonts w:ascii="Times New Roman" w:eastAsia="Times New Roman" w:hAnsi="Times New Roman" w:cs="Times New Roman"/>
          <w:kern w:val="0"/>
          <w:sz w:val="24"/>
          <w:szCs w:val="24"/>
          <w14:ligatures w14:val="none"/>
        </w:rPr>
        <w:t xml:space="preserve"> or consist of</w:t>
      </w:r>
      <w:r w:rsidR="00874FB0">
        <w:rPr>
          <w:rFonts w:ascii="Times New Roman" w:eastAsia="Times New Roman" w:hAnsi="Times New Roman" w:cs="Times New Roman"/>
          <w:kern w:val="0"/>
          <w:sz w:val="24"/>
          <w:szCs w:val="24"/>
          <w14:ligatures w14:val="none"/>
        </w:rPr>
        <w:t>,</w:t>
      </w:r>
      <w:r w:rsidR="00C97770" w:rsidRPr="001D0983">
        <w:rPr>
          <w:rFonts w:ascii="Times New Roman" w:eastAsia="Times New Roman" w:hAnsi="Times New Roman" w:cs="Times New Roman"/>
          <w:kern w:val="0"/>
          <w:sz w:val="24"/>
          <w:szCs w:val="24"/>
          <w14:ligatures w14:val="none"/>
        </w:rPr>
        <w:t xml:space="preserve"> and what role</w:t>
      </w:r>
      <w:r w:rsidR="00874FB0">
        <w:rPr>
          <w:rFonts w:ascii="Times New Roman" w:eastAsia="Times New Roman" w:hAnsi="Times New Roman" w:cs="Times New Roman"/>
          <w:kern w:val="0"/>
          <w:sz w:val="24"/>
          <w:szCs w:val="24"/>
          <w14:ligatures w14:val="none"/>
        </w:rPr>
        <w:t>, if any,</w:t>
      </w:r>
      <w:r w:rsidR="00C97770" w:rsidRPr="001D0983">
        <w:rPr>
          <w:rFonts w:ascii="Times New Roman" w:eastAsia="Times New Roman" w:hAnsi="Times New Roman" w:cs="Times New Roman"/>
          <w:kern w:val="0"/>
          <w:sz w:val="24"/>
          <w:szCs w:val="24"/>
          <w14:ligatures w14:val="none"/>
        </w:rPr>
        <w:t xml:space="preserve"> </w:t>
      </w:r>
      <w:r w:rsidR="007D3A69">
        <w:rPr>
          <w:rFonts w:ascii="Times New Roman" w:eastAsia="Times New Roman" w:hAnsi="Times New Roman" w:cs="Times New Roman"/>
          <w:kern w:val="0"/>
          <w:sz w:val="24"/>
          <w:szCs w:val="24"/>
          <w14:ligatures w14:val="none"/>
        </w:rPr>
        <w:t>do</w:t>
      </w:r>
      <w:r w:rsidR="00C97770" w:rsidRPr="001D0983">
        <w:rPr>
          <w:rFonts w:ascii="Times New Roman" w:eastAsia="Times New Roman" w:hAnsi="Times New Roman" w:cs="Times New Roman"/>
          <w:kern w:val="0"/>
          <w:sz w:val="24"/>
          <w:szCs w:val="24"/>
          <w14:ligatures w14:val="none"/>
        </w:rPr>
        <w:t xml:space="preserve"> material forms </w:t>
      </w:r>
      <w:r w:rsidR="007D3A69">
        <w:rPr>
          <w:rFonts w:ascii="Times New Roman" w:eastAsia="Times New Roman" w:hAnsi="Times New Roman" w:cs="Times New Roman"/>
          <w:kern w:val="0"/>
          <w:sz w:val="24"/>
          <w:szCs w:val="24"/>
          <w14:ligatures w14:val="none"/>
        </w:rPr>
        <w:t>have in</w:t>
      </w:r>
      <w:r w:rsidR="00C97770" w:rsidRPr="001D0983">
        <w:rPr>
          <w:rFonts w:ascii="Times New Roman" w:eastAsia="Times New Roman" w:hAnsi="Times New Roman" w:cs="Times New Roman"/>
          <w:kern w:val="0"/>
          <w:sz w:val="24"/>
          <w:szCs w:val="24"/>
          <w14:ligatures w14:val="none"/>
        </w:rPr>
        <w:t xml:space="preserve"> </w:t>
      </w:r>
      <w:r w:rsidR="00874FB0">
        <w:rPr>
          <w:rFonts w:ascii="Times New Roman" w:eastAsia="Times New Roman" w:hAnsi="Times New Roman" w:cs="Times New Roman"/>
          <w:kern w:val="0"/>
          <w:sz w:val="24"/>
          <w:szCs w:val="24"/>
          <w14:ligatures w14:val="none"/>
        </w:rPr>
        <w:t>it</w:t>
      </w:r>
      <w:r w:rsidR="00C97770" w:rsidRPr="001D0983">
        <w:rPr>
          <w:rFonts w:ascii="Times New Roman" w:eastAsia="Times New Roman" w:hAnsi="Times New Roman" w:cs="Times New Roman"/>
          <w:kern w:val="0"/>
          <w:sz w:val="24"/>
          <w:szCs w:val="24"/>
          <w14:ligatures w14:val="none"/>
        </w:rPr>
        <w:t>?</w:t>
      </w:r>
    </w:p>
    <w:p w14:paraId="4F85582A" w14:textId="02206CE4" w:rsidR="002E529B" w:rsidRDefault="00542BF3" w:rsidP="00721574">
      <w:pPr>
        <w:spacing w:before="120" w:after="12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Th</w:t>
      </w:r>
      <w:r w:rsidR="00173DCD">
        <w:rPr>
          <w:rFonts w:ascii="Times New Roman" w:eastAsia="Times New Roman" w:hAnsi="Times New Roman" w:cs="Times New Roman"/>
          <w:kern w:val="0"/>
          <w:sz w:val="24"/>
          <w:szCs w:val="24"/>
          <w14:ligatures w14:val="none"/>
        </w:rPr>
        <w:t>is</w:t>
      </w:r>
      <w:r>
        <w:rPr>
          <w:rFonts w:ascii="Times New Roman" w:eastAsia="Times New Roman" w:hAnsi="Times New Roman" w:cs="Times New Roman"/>
          <w:kern w:val="0"/>
          <w:sz w:val="24"/>
          <w:szCs w:val="24"/>
          <w14:ligatures w14:val="none"/>
        </w:rPr>
        <w:t xml:space="preserve"> course examines </w:t>
      </w:r>
      <w:r w:rsidR="00874FB0" w:rsidRPr="001D0983">
        <w:rPr>
          <w:rFonts w:ascii="Times New Roman" w:eastAsia="Times New Roman" w:hAnsi="Times New Roman" w:cs="Times New Roman"/>
          <w:kern w:val="0"/>
          <w:sz w:val="24"/>
          <w:szCs w:val="24"/>
          <w14:ligatures w14:val="none"/>
        </w:rPr>
        <w:t>Material Engagement Theory</w:t>
      </w:r>
      <w:r w:rsidR="00874FB0">
        <w:rPr>
          <w:rFonts w:ascii="Times New Roman" w:eastAsia="Times New Roman" w:hAnsi="Times New Roman" w:cs="Times New Roman"/>
          <w:kern w:val="0"/>
          <w:sz w:val="24"/>
          <w:szCs w:val="24"/>
          <w14:ligatures w14:val="none"/>
        </w:rPr>
        <w:t xml:space="preserve"> through its </w:t>
      </w:r>
      <w:r>
        <w:rPr>
          <w:rFonts w:ascii="Times New Roman" w:eastAsia="Times New Roman" w:hAnsi="Times New Roman" w:cs="Times New Roman"/>
          <w:kern w:val="0"/>
          <w:sz w:val="24"/>
          <w:szCs w:val="24"/>
          <w14:ligatures w14:val="none"/>
        </w:rPr>
        <w:t>three central commitments</w:t>
      </w:r>
      <w:r w:rsidR="002B45CE">
        <w:rPr>
          <w:rFonts w:ascii="Times New Roman" w:eastAsia="Times New Roman" w:hAnsi="Times New Roman" w:cs="Times New Roman"/>
          <w:kern w:val="0"/>
          <w:sz w:val="24"/>
          <w:szCs w:val="24"/>
          <w14:ligatures w14:val="none"/>
        </w:rPr>
        <w:t xml:space="preserve">, as well as </w:t>
      </w:r>
      <w:r w:rsidR="00874FB0">
        <w:rPr>
          <w:rFonts w:ascii="Times New Roman" w:eastAsia="Times New Roman" w:hAnsi="Times New Roman" w:cs="Times New Roman"/>
          <w:kern w:val="0"/>
          <w:sz w:val="24"/>
          <w:szCs w:val="24"/>
          <w14:ligatures w14:val="none"/>
        </w:rPr>
        <w:t>key concepts</w:t>
      </w:r>
      <w:r w:rsidR="002B2A64">
        <w:rPr>
          <w:rFonts w:ascii="Times New Roman" w:eastAsia="Times New Roman" w:hAnsi="Times New Roman" w:cs="Times New Roman"/>
          <w:kern w:val="0"/>
          <w:sz w:val="24"/>
          <w:szCs w:val="24"/>
          <w14:ligatures w14:val="none"/>
        </w:rPr>
        <w:t xml:space="preserve"> such as metaplasticity, </w:t>
      </w:r>
      <w:r w:rsidR="00B40ECE">
        <w:rPr>
          <w:rFonts w:ascii="Times New Roman" w:eastAsia="Times New Roman" w:hAnsi="Times New Roman" w:cs="Times New Roman"/>
          <w:kern w:val="0"/>
          <w:sz w:val="24"/>
          <w:szCs w:val="24"/>
          <w14:ligatures w14:val="none"/>
        </w:rPr>
        <w:t>affordance</w:t>
      </w:r>
      <w:r w:rsidR="00173DCD">
        <w:rPr>
          <w:rFonts w:ascii="Times New Roman" w:eastAsia="Times New Roman" w:hAnsi="Times New Roman" w:cs="Times New Roman"/>
          <w:kern w:val="0"/>
          <w:sz w:val="24"/>
          <w:szCs w:val="24"/>
          <w14:ligatures w14:val="none"/>
        </w:rPr>
        <w:t>s</w:t>
      </w:r>
      <w:r w:rsidR="00B40ECE">
        <w:rPr>
          <w:rFonts w:ascii="Times New Roman" w:eastAsia="Times New Roman" w:hAnsi="Times New Roman" w:cs="Times New Roman"/>
          <w:kern w:val="0"/>
          <w:sz w:val="24"/>
          <w:szCs w:val="24"/>
          <w14:ligatures w14:val="none"/>
        </w:rPr>
        <w:t xml:space="preserve">, </w:t>
      </w:r>
      <w:r w:rsidR="002B45CE">
        <w:rPr>
          <w:rFonts w:ascii="Times New Roman" w:eastAsia="Times New Roman" w:hAnsi="Times New Roman" w:cs="Times New Roman"/>
          <w:kern w:val="0"/>
          <w:sz w:val="24"/>
          <w:szCs w:val="24"/>
          <w14:ligatures w14:val="none"/>
        </w:rPr>
        <w:t xml:space="preserve">and </w:t>
      </w:r>
      <w:r w:rsidR="00B40ECE">
        <w:rPr>
          <w:rFonts w:ascii="Times New Roman" w:eastAsia="Times New Roman" w:hAnsi="Times New Roman" w:cs="Times New Roman"/>
          <w:kern w:val="0"/>
          <w:sz w:val="24"/>
          <w:szCs w:val="24"/>
          <w14:ligatures w14:val="none"/>
        </w:rPr>
        <w:t>conceptual blending</w:t>
      </w:r>
      <w:r w:rsidR="0024270C">
        <w:rPr>
          <w:rFonts w:ascii="Times New Roman" w:eastAsia="Times New Roman" w:hAnsi="Times New Roman" w:cs="Times New Roman"/>
          <w:kern w:val="0"/>
          <w:sz w:val="24"/>
          <w:szCs w:val="24"/>
          <w14:ligatures w14:val="none"/>
        </w:rPr>
        <w:t xml:space="preserve">, as set out in </w:t>
      </w:r>
      <w:r w:rsidR="0024270C">
        <w:rPr>
          <w:rFonts w:ascii="Times New Roman" w:eastAsia="Times New Roman" w:hAnsi="Times New Roman" w:cs="Times New Roman"/>
          <w:i/>
          <w:iCs/>
          <w:kern w:val="0"/>
          <w:sz w:val="24"/>
          <w:szCs w:val="24"/>
          <w14:ligatures w14:val="none"/>
        </w:rPr>
        <w:t>How Things Shape the Mind</w:t>
      </w:r>
      <w:r w:rsidR="00874FB0">
        <w:rPr>
          <w:rFonts w:ascii="Times New Roman" w:eastAsia="Times New Roman" w:hAnsi="Times New Roman" w:cs="Times New Roman"/>
          <w:kern w:val="0"/>
          <w:sz w:val="24"/>
          <w:szCs w:val="24"/>
          <w14:ligatures w14:val="none"/>
        </w:rPr>
        <w:t xml:space="preserve">. </w:t>
      </w:r>
      <w:r w:rsidR="002B2A64">
        <w:rPr>
          <w:rFonts w:ascii="Times New Roman" w:eastAsia="Times New Roman" w:hAnsi="Times New Roman" w:cs="Times New Roman"/>
          <w:kern w:val="0"/>
          <w:sz w:val="24"/>
          <w:szCs w:val="24"/>
          <w14:ligatures w14:val="none"/>
        </w:rPr>
        <w:t>The</w:t>
      </w:r>
      <w:r w:rsidR="00874FB0">
        <w:rPr>
          <w:rFonts w:ascii="Times New Roman" w:eastAsia="Times New Roman" w:hAnsi="Times New Roman" w:cs="Times New Roman"/>
          <w:kern w:val="0"/>
          <w:sz w:val="24"/>
          <w:szCs w:val="24"/>
          <w14:ligatures w14:val="none"/>
        </w:rPr>
        <w:t xml:space="preserve"> three central commitments</w:t>
      </w:r>
      <w:r w:rsidR="002B2A64">
        <w:rPr>
          <w:rFonts w:ascii="Times New Roman" w:eastAsia="Times New Roman" w:hAnsi="Times New Roman" w:cs="Times New Roman"/>
          <w:kern w:val="0"/>
          <w:sz w:val="24"/>
          <w:szCs w:val="24"/>
          <w14:ligatures w14:val="none"/>
        </w:rPr>
        <w:t xml:space="preserve"> of </w:t>
      </w:r>
      <w:r w:rsidR="002B2A64" w:rsidRPr="001D0983">
        <w:rPr>
          <w:rFonts w:ascii="Times New Roman" w:eastAsia="Times New Roman" w:hAnsi="Times New Roman" w:cs="Times New Roman"/>
          <w:kern w:val="0"/>
          <w:sz w:val="24"/>
          <w:szCs w:val="24"/>
          <w14:ligatures w14:val="none"/>
        </w:rPr>
        <w:t>Material Engagement Theory</w:t>
      </w:r>
      <w:r w:rsidR="002B2A64">
        <w:rPr>
          <w:rFonts w:ascii="Times New Roman" w:eastAsia="Times New Roman" w:hAnsi="Times New Roman" w:cs="Times New Roman"/>
          <w:kern w:val="0"/>
          <w:sz w:val="24"/>
          <w:szCs w:val="24"/>
          <w14:ligatures w14:val="none"/>
        </w:rPr>
        <w:t xml:space="preserve"> are,</w:t>
      </w:r>
      <w:r w:rsidR="00874FB0">
        <w:rPr>
          <w:rFonts w:ascii="Times New Roman" w:eastAsia="Times New Roman" w:hAnsi="Times New Roman" w:cs="Times New Roman"/>
          <w:kern w:val="0"/>
          <w:sz w:val="24"/>
          <w:szCs w:val="24"/>
          <w14:ligatures w14:val="none"/>
        </w:rPr>
        <w:t xml:space="preserve"> first, </w:t>
      </w:r>
      <w:r w:rsidR="002B2A64">
        <w:rPr>
          <w:rFonts w:ascii="Times New Roman" w:eastAsia="Times New Roman" w:hAnsi="Times New Roman" w:cs="Times New Roman"/>
          <w:kern w:val="0"/>
          <w:sz w:val="24"/>
          <w:szCs w:val="24"/>
          <w14:ligatures w14:val="none"/>
        </w:rPr>
        <w:t>that</w:t>
      </w:r>
      <w:r w:rsidR="002B2A64" w:rsidRPr="00542BF3">
        <w:rPr>
          <w:rFonts w:ascii="Times New Roman" w:eastAsia="Times New Roman" w:hAnsi="Times New Roman" w:cs="Times New Roman"/>
          <w:kern w:val="0"/>
          <w:sz w:val="24"/>
          <w:szCs w:val="24"/>
          <w14:ligatures w14:val="none"/>
        </w:rPr>
        <w:t xml:space="preserve"> </w:t>
      </w:r>
      <w:r w:rsidRPr="00542BF3">
        <w:rPr>
          <w:rFonts w:ascii="Times New Roman" w:eastAsia="Times New Roman" w:hAnsi="Times New Roman" w:cs="Times New Roman"/>
          <w:kern w:val="0"/>
          <w:sz w:val="24"/>
          <w:szCs w:val="24"/>
          <w14:ligatures w14:val="none"/>
        </w:rPr>
        <w:t xml:space="preserve">cognition </w:t>
      </w:r>
      <w:r>
        <w:rPr>
          <w:rFonts w:ascii="Times New Roman" w:eastAsia="Times New Roman" w:hAnsi="Times New Roman" w:cs="Times New Roman"/>
          <w:kern w:val="0"/>
          <w:sz w:val="24"/>
          <w:szCs w:val="24"/>
          <w14:ligatures w14:val="none"/>
        </w:rPr>
        <w:t>i</w:t>
      </w:r>
      <w:r w:rsidRPr="00542BF3">
        <w:rPr>
          <w:rFonts w:ascii="Times New Roman" w:eastAsia="Times New Roman" w:hAnsi="Times New Roman" w:cs="Times New Roman"/>
          <w:kern w:val="0"/>
          <w:sz w:val="24"/>
          <w:szCs w:val="24"/>
          <w14:ligatures w14:val="none"/>
        </w:rPr>
        <w:t>s embodied, embedded, extended, and enactive (4E)</w:t>
      </w:r>
      <w:r w:rsidR="00874FB0">
        <w:rPr>
          <w:rFonts w:ascii="Times New Roman" w:eastAsia="Times New Roman" w:hAnsi="Times New Roman" w:cs="Times New Roman"/>
          <w:kern w:val="0"/>
          <w:sz w:val="24"/>
          <w:szCs w:val="24"/>
          <w14:ligatures w14:val="none"/>
        </w:rPr>
        <w:t xml:space="preserve">; second, </w:t>
      </w:r>
      <w:r w:rsidR="002B2A64">
        <w:rPr>
          <w:rFonts w:ascii="Times New Roman" w:eastAsia="Times New Roman" w:hAnsi="Times New Roman" w:cs="Times New Roman"/>
          <w:kern w:val="0"/>
          <w:sz w:val="24"/>
          <w:szCs w:val="24"/>
          <w14:ligatures w14:val="none"/>
        </w:rPr>
        <w:t xml:space="preserve">that </w:t>
      </w:r>
      <w:r w:rsidR="00874FB0">
        <w:rPr>
          <w:rFonts w:ascii="Times New Roman" w:eastAsia="Times New Roman" w:hAnsi="Times New Roman" w:cs="Times New Roman"/>
          <w:kern w:val="0"/>
          <w:sz w:val="24"/>
          <w:szCs w:val="24"/>
          <w14:ligatures w14:val="none"/>
        </w:rPr>
        <w:t>materiality has agency,</w:t>
      </w:r>
      <w:r w:rsidR="00874FB0" w:rsidRPr="00874FB0">
        <w:rPr>
          <w:rFonts w:ascii="Times New Roman" w:eastAsia="Times New Roman" w:hAnsi="Times New Roman" w:cs="Times New Roman"/>
          <w:kern w:val="0"/>
          <w:sz w:val="24"/>
          <w:szCs w:val="24"/>
          <w14:ligatures w14:val="none"/>
        </w:rPr>
        <w:t xml:space="preserve"> the capacity of an agent to act in the world</w:t>
      </w:r>
      <w:r w:rsidR="00874FB0">
        <w:rPr>
          <w:rFonts w:ascii="Times New Roman" w:eastAsia="Times New Roman" w:hAnsi="Times New Roman" w:cs="Times New Roman"/>
          <w:kern w:val="0"/>
          <w:sz w:val="24"/>
          <w:szCs w:val="24"/>
          <w14:ligatures w14:val="none"/>
        </w:rPr>
        <w:t xml:space="preserve">; and third, </w:t>
      </w:r>
      <w:r w:rsidR="002B2A64">
        <w:rPr>
          <w:rFonts w:ascii="Times New Roman" w:eastAsia="Times New Roman" w:hAnsi="Times New Roman" w:cs="Times New Roman"/>
          <w:kern w:val="0"/>
          <w:sz w:val="24"/>
          <w:szCs w:val="24"/>
          <w14:ligatures w14:val="none"/>
        </w:rPr>
        <w:t>that</w:t>
      </w:r>
      <w:r w:rsidR="002B2A64" w:rsidRPr="00874FB0">
        <w:rPr>
          <w:rFonts w:ascii="Times New Roman" w:eastAsia="Times New Roman" w:hAnsi="Times New Roman" w:cs="Times New Roman"/>
          <w:kern w:val="0"/>
          <w:sz w:val="24"/>
          <w:szCs w:val="24"/>
          <w14:ligatures w14:val="none"/>
        </w:rPr>
        <w:t xml:space="preserve"> </w:t>
      </w:r>
      <w:r w:rsidR="00874FB0" w:rsidRPr="00874FB0">
        <w:rPr>
          <w:rFonts w:ascii="Times New Roman" w:eastAsia="Times New Roman" w:hAnsi="Times New Roman" w:cs="Times New Roman"/>
          <w:kern w:val="0"/>
          <w:sz w:val="24"/>
          <w:szCs w:val="24"/>
          <w14:ligatures w14:val="none"/>
        </w:rPr>
        <w:t>meaning emerges when we engage material forms because of what they are and what we do with them</w:t>
      </w:r>
      <w:r w:rsidR="00874FB0">
        <w:rPr>
          <w:rFonts w:ascii="Times New Roman" w:eastAsia="Times New Roman" w:hAnsi="Times New Roman" w:cs="Times New Roman"/>
          <w:kern w:val="0"/>
          <w:sz w:val="24"/>
          <w:szCs w:val="24"/>
          <w14:ligatures w14:val="none"/>
        </w:rPr>
        <w:t xml:space="preserve"> (“enactive signification”). </w:t>
      </w:r>
      <w:r w:rsidR="002B2A64">
        <w:rPr>
          <w:rFonts w:ascii="Times New Roman" w:eastAsia="Times New Roman" w:hAnsi="Times New Roman" w:cs="Times New Roman"/>
          <w:kern w:val="0"/>
          <w:sz w:val="24"/>
          <w:szCs w:val="24"/>
          <w14:ligatures w14:val="none"/>
        </w:rPr>
        <w:t xml:space="preserve">Each week students will read a chapter of </w:t>
      </w:r>
      <w:r w:rsidR="002B2A64">
        <w:rPr>
          <w:rFonts w:ascii="Times New Roman" w:eastAsia="Times New Roman" w:hAnsi="Times New Roman" w:cs="Times New Roman"/>
          <w:i/>
          <w:iCs/>
          <w:kern w:val="0"/>
          <w:sz w:val="24"/>
          <w:szCs w:val="24"/>
          <w14:ligatures w14:val="none"/>
        </w:rPr>
        <w:t>How Things Shape the Mind</w:t>
      </w:r>
      <w:r w:rsidR="0024270C">
        <w:rPr>
          <w:rFonts w:ascii="Times New Roman" w:eastAsia="Times New Roman" w:hAnsi="Times New Roman" w:cs="Times New Roman"/>
          <w:kern w:val="0"/>
          <w:sz w:val="24"/>
          <w:szCs w:val="24"/>
          <w14:ligatures w14:val="none"/>
        </w:rPr>
        <w:t xml:space="preserve">, along with </w:t>
      </w:r>
      <w:r w:rsidR="002B2A64">
        <w:rPr>
          <w:rFonts w:ascii="Times New Roman" w:eastAsia="Times New Roman" w:hAnsi="Times New Roman" w:cs="Times New Roman"/>
          <w:kern w:val="0"/>
          <w:sz w:val="24"/>
          <w:szCs w:val="24"/>
          <w14:ligatures w14:val="none"/>
        </w:rPr>
        <w:t xml:space="preserve">readings by other authors selected to </w:t>
      </w:r>
      <w:r w:rsidR="0024270C">
        <w:rPr>
          <w:rFonts w:ascii="Times New Roman" w:eastAsia="Times New Roman" w:hAnsi="Times New Roman" w:cs="Times New Roman"/>
          <w:kern w:val="0"/>
          <w:sz w:val="24"/>
          <w:szCs w:val="24"/>
          <w14:ligatures w14:val="none"/>
        </w:rPr>
        <w:t xml:space="preserve">highlight </w:t>
      </w:r>
      <w:r w:rsidR="00FE295D">
        <w:rPr>
          <w:rFonts w:ascii="Times New Roman" w:eastAsia="Times New Roman" w:hAnsi="Times New Roman" w:cs="Times New Roman"/>
          <w:kern w:val="0"/>
          <w:sz w:val="24"/>
          <w:szCs w:val="24"/>
          <w14:ligatures w14:val="none"/>
        </w:rPr>
        <w:t xml:space="preserve">or contrast </w:t>
      </w:r>
      <w:r w:rsidR="002B2A64">
        <w:rPr>
          <w:rFonts w:ascii="Times New Roman" w:eastAsia="Times New Roman" w:hAnsi="Times New Roman" w:cs="Times New Roman"/>
          <w:kern w:val="0"/>
          <w:sz w:val="24"/>
          <w:szCs w:val="24"/>
          <w14:ligatures w14:val="none"/>
        </w:rPr>
        <w:t>key concepts</w:t>
      </w:r>
      <w:r w:rsidR="0024270C">
        <w:rPr>
          <w:rFonts w:ascii="Times New Roman" w:eastAsia="Times New Roman" w:hAnsi="Times New Roman" w:cs="Times New Roman"/>
          <w:kern w:val="0"/>
          <w:sz w:val="24"/>
          <w:szCs w:val="24"/>
          <w14:ligatures w14:val="none"/>
        </w:rPr>
        <w:t xml:space="preserve"> and aspects of the debates and issues</w:t>
      </w:r>
      <w:r w:rsidR="00173DCD">
        <w:rPr>
          <w:rFonts w:ascii="Times New Roman" w:eastAsia="Times New Roman" w:hAnsi="Times New Roman" w:cs="Times New Roman"/>
          <w:kern w:val="0"/>
          <w:sz w:val="24"/>
          <w:szCs w:val="24"/>
          <w14:ligatures w14:val="none"/>
        </w:rPr>
        <w:t xml:space="preserve"> presented in the book</w:t>
      </w:r>
      <w:r w:rsidR="002B2A64">
        <w:rPr>
          <w:rFonts w:ascii="Times New Roman" w:eastAsia="Times New Roman" w:hAnsi="Times New Roman" w:cs="Times New Roman"/>
          <w:kern w:val="0"/>
          <w:sz w:val="24"/>
          <w:szCs w:val="24"/>
          <w14:ligatures w14:val="none"/>
        </w:rPr>
        <w:t>.</w:t>
      </w:r>
    </w:p>
    <w:p w14:paraId="37253E36" w14:textId="5639D703" w:rsidR="00932417" w:rsidRPr="002B2A64" w:rsidRDefault="00932417" w:rsidP="00721574">
      <w:pPr>
        <w:spacing w:before="120" w:after="12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 xml:space="preserve">The course </w:t>
      </w:r>
      <w:r w:rsidR="004F63CE">
        <w:rPr>
          <w:rFonts w:ascii="Times New Roman" w:eastAsia="Times New Roman" w:hAnsi="Times New Roman" w:cs="Times New Roman"/>
          <w:kern w:val="0"/>
          <w:sz w:val="24"/>
          <w:szCs w:val="24"/>
          <w14:ligatures w14:val="none"/>
        </w:rPr>
        <w:t>also looks</w:t>
      </w:r>
      <w:r w:rsidR="005C33E8">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 xml:space="preserve">at </w:t>
      </w:r>
      <w:r w:rsidR="004F63CE">
        <w:rPr>
          <w:rFonts w:ascii="Times New Roman" w:eastAsia="Times New Roman" w:hAnsi="Times New Roman" w:cs="Times New Roman"/>
          <w:kern w:val="0"/>
          <w:sz w:val="24"/>
          <w:szCs w:val="24"/>
          <w14:ligatures w14:val="none"/>
        </w:rPr>
        <w:t>three</w:t>
      </w:r>
      <w:r w:rsidR="005C33E8">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case studies</w:t>
      </w:r>
      <w:r w:rsidR="004F63CE">
        <w:rPr>
          <w:rFonts w:ascii="Times New Roman" w:eastAsia="Times New Roman" w:hAnsi="Times New Roman" w:cs="Times New Roman"/>
          <w:kern w:val="0"/>
          <w:sz w:val="24"/>
          <w:szCs w:val="24"/>
          <w14:ligatures w14:val="none"/>
        </w:rPr>
        <w:t>,</w:t>
      </w:r>
      <w:r w:rsidR="003E34A6">
        <w:rPr>
          <w:rFonts w:ascii="Times New Roman" w:eastAsia="Times New Roman" w:hAnsi="Times New Roman" w:cs="Times New Roman"/>
          <w:kern w:val="0"/>
          <w:sz w:val="24"/>
          <w:szCs w:val="24"/>
          <w14:ligatures w14:val="none"/>
        </w:rPr>
        <w:t xml:space="preserve"> archaeological inquiries </w:t>
      </w:r>
      <w:r w:rsidR="00173DCD">
        <w:rPr>
          <w:rFonts w:ascii="Times New Roman" w:eastAsia="Times New Roman" w:hAnsi="Times New Roman" w:cs="Times New Roman"/>
          <w:kern w:val="0"/>
          <w:sz w:val="24"/>
          <w:szCs w:val="24"/>
          <w14:ligatures w14:val="none"/>
        </w:rPr>
        <w:t>that use</w:t>
      </w:r>
      <w:r w:rsidR="003E34A6">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Material Engagement Theory as the</w:t>
      </w:r>
      <w:r w:rsidR="00FE295D">
        <w:rPr>
          <w:rFonts w:ascii="Times New Roman" w:eastAsia="Times New Roman" w:hAnsi="Times New Roman" w:cs="Times New Roman"/>
          <w:kern w:val="0"/>
          <w:sz w:val="24"/>
          <w:szCs w:val="24"/>
          <w14:ligatures w14:val="none"/>
        </w:rPr>
        <w:t>ir</w:t>
      </w:r>
      <w:r>
        <w:rPr>
          <w:rFonts w:ascii="Times New Roman" w:eastAsia="Times New Roman" w:hAnsi="Times New Roman" w:cs="Times New Roman"/>
          <w:kern w:val="0"/>
          <w:sz w:val="24"/>
          <w:szCs w:val="24"/>
          <w14:ligatures w14:val="none"/>
        </w:rPr>
        <w:t xml:space="preserve"> theoretical framework</w:t>
      </w:r>
      <w:r w:rsidR="00173DCD">
        <w:rPr>
          <w:rFonts w:ascii="Times New Roman" w:eastAsia="Times New Roman" w:hAnsi="Times New Roman" w:cs="Times New Roman"/>
          <w:kern w:val="0"/>
          <w:sz w:val="24"/>
          <w:szCs w:val="24"/>
          <w14:ligatures w14:val="none"/>
        </w:rPr>
        <w:t xml:space="preserve">. The first is the work of cognitive archaeologist Thomas Wynn in </w:t>
      </w:r>
      <w:r w:rsidR="0044269B">
        <w:rPr>
          <w:rFonts w:ascii="Times New Roman" w:eastAsia="Times New Roman" w:hAnsi="Times New Roman" w:cs="Times New Roman"/>
          <w:kern w:val="0"/>
          <w:sz w:val="24"/>
          <w:szCs w:val="24"/>
          <w14:ligatures w14:val="none"/>
        </w:rPr>
        <w:t>4E cognition in the Lower Palaeolithic</w:t>
      </w:r>
      <w:r w:rsidR="00173DCD">
        <w:rPr>
          <w:rFonts w:ascii="Times New Roman" w:eastAsia="Times New Roman" w:hAnsi="Times New Roman" w:cs="Times New Roman"/>
          <w:kern w:val="0"/>
          <w:sz w:val="24"/>
          <w:szCs w:val="24"/>
          <w14:ligatures w14:val="none"/>
        </w:rPr>
        <w:t>, the second is the inquiry of material scientist Patrick</w:t>
      </w:r>
      <w:r w:rsidR="0044269B">
        <w:rPr>
          <w:rFonts w:ascii="Times New Roman" w:eastAsia="Times New Roman" w:hAnsi="Times New Roman" w:cs="Times New Roman"/>
          <w:kern w:val="0"/>
          <w:sz w:val="24"/>
          <w:szCs w:val="24"/>
          <w14:ligatures w14:val="none"/>
        </w:rPr>
        <w:t xml:space="preserve"> </w:t>
      </w:r>
      <w:r w:rsidR="003E34A6">
        <w:rPr>
          <w:rFonts w:ascii="Times New Roman" w:eastAsia="Times New Roman" w:hAnsi="Times New Roman" w:cs="Times New Roman"/>
          <w:kern w:val="0"/>
          <w:sz w:val="24"/>
          <w:szCs w:val="24"/>
          <w14:ligatures w14:val="none"/>
        </w:rPr>
        <w:t xml:space="preserve">Roberts into </w:t>
      </w:r>
      <w:r w:rsidR="00173DCD">
        <w:rPr>
          <w:rFonts w:ascii="Times New Roman" w:eastAsia="Times New Roman" w:hAnsi="Times New Roman" w:cs="Times New Roman"/>
          <w:kern w:val="0"/>
          <w:sz w:val="24"/>
          <w:szCs w:val="24"/>
          <w14:ligatures w14:val="none"/>
        </w:rPr>
        <w:t xml:space="preserve">the concept of </w:t>
      </w:r>
      <w:r w:rsidR="003E34A6">
        <w:rPr>
          <w:rFonts w:ascii="Times New Roman" w:eastAsia="Times New Roman" w:hAnsi="Times New Roman" w:cs="Times New Roman"/>
          <w:kern w:val="0"/>
          <w:sz w:val="24"/>
          <w:szCs w:val="24"/>
          <w14:ligatures w14:val="none"/>
        </w:rPr>
        <w:t>modernity</w:t>
      </w:r>
      <w:r w:rsidR="00173DCD">
        <w:rPr>
          <w:rFonts w:ascii="Times New Roman" w:eastAsia="Times New Roman" w:hAnsi="Times New Roman" w:cs="Times New Roman"/>
          <w:kern w:val="0"/>
          <w:sz w:val="24"/>
          <w:szCs w:val="24"/>
          <w14:ligatures w14:val="none"/>
        </w:rPr>
        <w:t>, and the third is the work of cognitive archaeologist Karenleigh</w:t>
      </w:r>
      <w:r w:rsidR="003E34A6">
        <w:rPr>
          <w:rFonts w:ascii="Times New Roman" w:eastAsia="Times New Roman" w:hAnsi="Times New Roman" w:cs="Times New Roman"/>
          <w:kern w:val="0"/>
          <w:sz w:val="24"/>
          <w:szCs w:val="24"/>
          <w14:ligatures w14:val="none"/>
        </w:rPr>
        <w:t xml:space="preserve"> Overmann</w:t>
      </w:r>
      <w:r w:rsidR="00173DCD">
        <w:rPr>
          <w:rFonts w:ascii="Times New Roman" w:eastAsia="Times New Roman" w:hAnsi="Times New Roman" w:cs="Times New Roman"/>
          <w:kern w:val="0"/>
          <w:sz w:val="24"/>
          <w:szCs w:val="24"/>
          <w14:ligatures w14:val="none"/>
        </w:rPr>
        <w:t xml:space="preserve"> </w:t>
      </w:r>
      <w:r w:rsidR="003E34A6">
        <w:rPr>
          <w:rFonts w:ascii="Times New Roman" w:eastAsia="Times New Roman" w:hAnsi="Times New Roman" w:cs="Times New Roman"/>
          <w:kern w:val="0"/>
          <w:sz w:val="24"/>
          <w:szCs w:val="24"/>
          <w14:ligatures w14:val="none"/>
        </w:rPr>
        <w:t xml:space="preserve">in </w:t>
      </w:r>
      <w:r w:rsidR="00173DCD">
        <w:rPr>
          <w:rFonts w:ascii="Times New Roman" w:eastAsia="Times New Roman" w:hAnsi="Times New Roman" w:cs="Times New Roman"/>
          <w:kern w:val="0"/>
          <w:sz w:val="24"/>
          <w:szCs w:val="24"/>
          <w14:ligatures w14:val="none"/>
        </w:rPr>
        <w:t xml:space="preserve">the development of </w:t>
      </w:r>
      <w:r w:rsidR="003E34A6">
        <w:rPr>
          <w:rFonts w:ascii="Times New Roman" w:eastAsia="Times New Roman" w:hAnsi="Times New Roman" w:cs="Times New Roman"/>
          <w:kern w:val="0"/>
          <w:sz w:val="24"/>
          <w:szCs w:val="24"/>
          <w14:ligatures w14:val="none"/>
        </w:rPr>
        <w:t>literacy</w:t>
      </w:r>
      <w:r w:rsidR="00173DCD">
        <w:rPr>
          <w:rFonts w:ascii="Times New Roman" w:eastAsia="Times New Roman" w:hAnsi="Times New Roman" w:cs="Times New Roman"/>
          <w:kern w:val="0"/>
          <w:sz w:val="24"/>
          <w:szCs w:val="24"/>
          <w14:ligatures w14:val="none"/>
        </w:rPr>
        <w:t xml:space="preserve"> from early writing</w:t>
      </w:r>
      <w:r w:rsidR="0044269B">
        <w:rPr>
          <w:rFonts w:ascii="Times New Roman" w:eastAsia="Times New Roman" w:hAnsi="Times New Roman" w:cs="Times New Roman"/>
          <w:kern w:val="0"/>
          <w:sz w:val="24"/>
          <w:szCs w:val="24"/>
          <w14:ligatures w14:val="none"/>
        </w:rPr>
        <w:t>.</w:t>
      </w:r>
      <w:r w:rsidR="004F63CE">
        <w:rPr>
          <w:rFonts w:ascii="Times New Roman" w:eastAsia="Times New Roman" w:hAnsi="Times New Roman" w:cs="Times New Roman"/>
          <w:kern w:val="0"/>
          <w:sz w:val="24"/>
          <w:szCs w:val="24"/>
          <w14:ligatures w14:val="none"/>
        </w:rPr>
        <w:t xml:space="preserve"> The course concludes with two lengthy critiques of Material Engagement Theory.</w:t>
      </w:r>
    </w:p>
    <w:p w14:paraId="43FBD616" w14:textId="77777777" w:rsidR="00C97770" w:rsidRPr="00721574" w:rsidRDefault="00C97770" w:rsidP="001D0983">
      <w:pPr>
        <w:spacing w:before="120" w:after="120" w:line="240" w:lineRule="auto"/>
        <w:rPr>
          <w:rFonts w:ascii="Times New Roman" w:eastAsia="Times New Roman" w:hAnsi="Times New Roman" w:cs="Times New Roman"/>
          <w:b/>
          <w:bCs/>
          <w:kern w:val="0"/>
          <w:sz w:val="28"/>
          <w:szCs w:val="28"/>
          <w14:ligatures w14:val="none"/>
        </w:rPr>
      </w:pPr>
      <w:r w:rsidRPr="00721574">
        <w:rPr>
          <w:rFonts w:ascii="Times New Roman" w:eastAsia="Times New Roman" w:hAnsi="Times New Roman" w:cs="Times New Roman"/>
          <w:b/>
          <w:bCs/>
          <w:kern w:val="0"/>
          <w:sz w:val="28"/>
          <w:szCs w:val="28"/>
          <w14:ligatures w14:val="none"/>
        </w:rPr>
        <w:t>Evaluation</w:t>
      </w:r>
    </w:p>
    <w:p w14:paraId="2F50EA34" w14:textId="09EB8A76" w:rsidR="00C97770" w:rsidRPr="001D0983" w:rsidRDefault="00C97770" w:rsidP="00721574">
      <w:pPr>
        <w:shd w:val="clear" w:color="auto" w:fill="FFFFFF"/>
        <w:spacing w:before="120" w:after="120" w:line="240" w:lineRule="auto"/>
        <w:jc w:val="both"/>
        <w:rPr>
          <w:rFonts w:ascii="Times New Roman" w:eastAsia="Times New Roman" w:hAnsi="Times New Roman" w:cs="Times New Roman"/>
          <w:kern w:val="0"/>
          <w:sz w:val="24"/>
          <w:szCs w:val="24"/>
        </w:rPr>
      </w:pPr>
      <w:r w:rsidRPr="001D0983">
        <w:rPr>
          <w:rFonts w:ascii="Times New Roman" w:eastAsia="Times New Roman" w:hAnsi="Times New Roman" w:cs="Times New Roman"/>
          <w:kern w:val="0"/>
          <w:sz w:val="24"/>
          <w:szCs w:val="24"/>
        </w:rPr>
        <w:t xml:space="preserve">Each of the numbered assignments has two components. </w:t>
      </w:r>
      <w:r w:rsidR="00DE511A">
        <w:rPr>
          <w:rFonts w:ascii="Times New Roman" w:eastAsia="Times New Roman" w:hAnsi="Times New Roman" w:cs="Times New Roman"/>
          <w:kern w:val="0"/>
          <w:sz w:val="24"/>
          <w:szCs w:val="24"/>
        </w:rPr>
        <w:t>First, students will</w:t>
      </w:r>
      <w:r w:rsidRPr="001D0983">
        <w:rPr>
          <w:rFonts w:ascii="Times New Roman" w:eastAsia="Times New Roman" w:hAnsi="Times New Roman" w:cs="Times New Roman"/>
          <w:kern w:val="0"/>
          <w:sz w:val="24"/>
          <w:szCs w:val="24"/>
        </w:rPr>
        <w:t xml:space="preserve"> write a brief annotated bibliographic entry for each of the readings. </w:t>
      </w:r>
      <w:r w:rsidR="001D0983">
        <w:rPr>
          <w:rFonts w:ascii="Times New Roman" w:eastAsia="Times New Roman" w:hAnsi="Times New Roman" w:cs="Times New Roman"/>
          <w:kern w:val="0"/>
          <w:sz w:val="24"/>
          <w:szCs w:val="24"/>
        </w:rPr>
        <w:t>Students</w:t>
      </w:r>
      <w:r w:rsidRPr="001D0983">
        <w:rPr>
          <w:rFonts w:ascii="Times New Roman" w:eastAsia="Times New Roman" w:hAnsi="Times New Roman" w:cs="Times New Roman"/>
          <w:kern w:val="0"/>
          <w:sz w:val="24"/>
          <w:szCs w:val="24"/>
        </w:rPr>
        <w:t xml:space="preserve"> will keep and accumulate </w:t>
      </w:r>
      <w:r w:rsidR="001D0983">
        <w:rPr>
          <w:rFonts w:ascii="Times New Roman" w:eastAsia="Times New Roman" w:hAnsi="Times New Roman" w:cs="Times New Roman"/>
          <w:kern w:val="0"/>
          <w:sz w:val="24"/>
          <w:szCs w:val="24"/>
        </w:rPr>
        <w:t>the</w:t>
      </w:r>
      <w:r w:rsidR="00DE511A">
        <w:rPr>
          <w:rFonts w:ascii="Times New Roman" w:eastAsia="Times New Roman" w:hAnsi="Times New Roman" w:cs="Times New Roman"/>
          <w:kern w:val="0"/>
          <w:sz w:val="24"/>
          <w:szCs w:val="24"/>
        </w:rPr>
        <w:t>se entries</w:t>
      </w:r>
      <w:r w:rsidR="001D0983" w:rsidRPr="001D0983">
        <w:rPr>
          <w:rFonts w:ascii="Times New Roman" w:eastAsia="Times New Roman" w:hAnsi="Times New Roman" w:cs="Times New Roman"/>
          <w:kern w:val="0"/>
          <w:sz w:val="24"/>
          <w:szCs w:val="24"/>
        </w:rPr>
        <w:t xml:space="preserve"> </w:t>
      </w:r>
      <w:r w:rsidRPr="001D0983">
        <w:rPr>
          <w:rFonts w:ascii="Times New Roman" w:eastAsia="Times New Roman" w:hAnsi="Times New Roman" w:cs="Times New Roman"/>
          <w:kern w:val="0"/>
          <w:sz w:val="24"/>
          <w:szCs w:val="24"/>
        </w:rPr>
        <w:t xml:space="preserve">until the end of the course, when </w:t>
      </w:r>
      <w:r w:rsidR="001D0983">
        <w:rPr>
          <w:rFonts w:ascii="Times New Roman" w:eastAsia="Times New Roman" w:hAnsi="Times New Roman" w:cs="Times New Roman"/>
          <w:kern w:val="0"/>
          <w:sz w:val="24"/>
          <w:szCs w:val="24"/>
        </w:rPr>
        <w:t>they</w:t>
      </w:r>
      <w:r w:rsidRPr="001D0983">
        <w:rPr>
          <w:rFonts w:ascii="Times New Roman" w:eastAsia="Times New Roman" w:hAnsi="Times New Roman" w:cs="Times New Roman"/>
          <w:kern w:val="0"/>
          <w:sz w:val="24"/>
          <w:szCs w:val="24"/>
        </w:rPr>
        <w:t xml:space="preserve"> will submit </w:t>
      </w:r>
      <w:r w:rsidR="00DE511A">
        <w:rPr>
          <w:rFonts w:ascii="Times New Roman" w:eastAsia="Times New Roman" w:hAnsi="Times New Roman" w:cs="Times New Roman"/>
          <w:kern w:val="0"/>
          <w:sz w:val="24"/>
          <w:szCs w:val="24"/>
        </w:rPr>
        <w:t>all of them as a</w:t>
      </w:r>
      <w:r w:rsidRPr="001D0983">
        <w:rPr>
          <w:rFonts w:ascii="Times New Roman" w:eastAsia="Times New Roman" w:hAnsi="Times New Roman" w:cs="Times New Roman"/>
          <w:kern w:val="0"/>
          <w:sz w:val="24"/>
          <w:szCs w:val="24"/>
        </w:rPr>
        <w:t xml:space="preserve"> complete bibliography. </w:t>
      </w:r>
      <w:r w:rsidR="00DE511A">
        <w:rPr>
          <w:rFonts w:ascii="Times New Roman" w:eastAsia="Times New Roman" w:hAnsi="Times New Roman" w:cs="Times New Roman"/>
          <w:kern w:val="0"/>
          <w:sz w:val="24"/>
          <w:szCs w:val="24"/>
        </w:rPr>
        <w:t>Second, students will write</w:t>
      </w:r>
      <w:r w:rsidRPr="001D0983">
        <w:rPr>
          <w:rFonts w:ascii="Times New Roman" w:eastAsia="Times New Roman" w:hAnsi="Times New Roman" w:cs="Times New Roman"/>
          <w:kern w:val="0"/>
          <w:sz w:val="24"/>
          <w:szCs w:val="24"/>
        </w:rPr>
        <w:t xml:space="preserve"> an essay of 500–1</w:t>
      </w:r>
      <w:r w:rsidR="00DE511A">
        <w:rPr>
          <w:rFonts w:ascii="Times New Roman" w:eastAsia="Times New Roman" w:hAnsi="Times New Roman" w:cs="Times New Roman"/>
          <w:kern w:val="0"/>
          <w:sz w:val="24"/>
          <w:szCs w:val="24"/>
        </w:rPr>
        <w:t>,</w:t>
      </w:r>
      <w:r w:rsidRPr="001D0983">
        <w:rPr>
          <w:rFonts w:ascii="Times New Roman" w:eastAsia="Times New Roman" w:hAnsi="Times New Roman" w:cs="Times New Roman"/>
          <w:kern w:val="0"/>
          <w:sz w:val="24"/>
          <w:szCs w:val="24"/>
        </w:rPr>
        <w:t>000 words in response to the prompt</w:t>
      </w:r>
      <w:r w:rsidR="00DE511A">
        <w:rPr>
          <w:rFonts w:ascii="Times New Roman" w:eastAsia="Times New Roman" w:hAnsi="Times New Roman" w:cs="Times New Roman"/>
          <w:kern w:val="0"/>
          <w:sz w:val="24"/>
          <w:szCs w:val="24"/>
        </w:rPr>
        <w:t>s</w:t>
      </w:r>
      <w:r w:rsidRPr="001D0983">
        <w:rPr>
          <w:rFonts w:ascii="Times New Roman" w:eastAsia="Times New Roman" w:hAnsi="Times New Roman" w:cs="Times New Roman"/>
          <w:kern w:val="0"/>
          <w:sz w:val="24"/>
          <w:szCs w:val="24"/>
        </w:rPr>
        <w:t xml:space="preserve"> provided in the lesson</w:t>
      </w:r>
      <w:r w:rsidR="00DE511A">
        <w:rPr>
          <w:rFonts w:ascii="Times New Roman" w:eastAsia="Times New Roman" w:hAnsi="Times New Roman" w:cs="Times New Roman"/>
          <w:kern w:val="0"/>
          <w:sz w:val="24"/>
          <w:szCs w:val="24"/>
        </w:rPr>
        <w:t>s</w:t>
      </w:r>
      <w:r w:rsidRPr="001D0983">
        <w:rPr>
          <w:rFonts w:ascii="Times New Roman" w:eastAsia="Times New Roman" w:hAnsi="Times New Roman" w:cs="Times New Roman"/>
          <w:kern w:val="0"/>
          <w:sz w:val="24"/>
          <w:szCs w:val="24"/>
        </w:rPr>
        <w:t xml:space="preserve">. These will need to be submitted at the end of each lesson. The course is designed for </w:t>
      </w:r>
      <w:r w:rsidR="001D0983">
        <w:rPr>
          <w:rFonts w:ascii="Times New Roman" w:eastAsia="Times New Roman" w:hAnsi="Times New Roman" w:cs="Times New Roman"/>
          <w:kern w:val="0"/>
          <w:sz w:val="24"/>
          <w:szCs w:val="24"/>
        </w:rPr>
        <w:t>students</w:t>
      </w:r>
      <w:r w:rsidRPr="001D0983">
        <w:rPr>
          <w:rFonts w:ascii="Times New Roman" w:eastAsia="Times New Roman" w:hAnsi="Times New Roman" w:cs="Times New Roman"/>
          <w:kern w:val="0"/>
          <w:sz w:val="24"/>
          <w:szCs w:val="24"/>
        </w:rPr>
        <w:t xml:space="preserve"> to complete one essay </w:t>
      </w:r>
      <w:r w:rsidR="00DE511A">
        <w:rPr>
          <w:rFonts w:ascii="Times New Roman" w:eastAsia="Times New Roman" w:hAnsi="Times New Roman" w:cs="Times New Roman"/>
          <w:kern w:val="0"/>
          <w:sz w:val="24"/>
          <w:szCs w:val="24"/>
        </w:rPr>
        <w:t>per</w:t>
      </w:r>
      <w:r w:rsidRPr="001D0983">
        <w:rPr>
          <w:rFonts w:ascii="Times New Roman" w:eastAsia="Times New Roman" w:hAnsi="Times New Roman" w:cs="Times New Roman"/>
          <w:kern w:val="0"/>
          <w:sz w:val="24"/>
          <w:szCs w:val="24"/>
        </w:rPr>
        <w:t xml:space="preserve"> week for fifteen weeks, and submission dates in Canvas will be set accordingly. </w:t>
      </w:r>
      <w:r w:rsidR="001D0983">
        <w:rPr>
          <w:rFonts w:ascii="Times New Roman" w:eastAsia="Times New Roman" w:hAnsi="Times New Roman" w:cs="Times New Roman"/>
          <w:kern w:val="0"/>
          <w:sz w:val="24"/>
          <w:szCs w:val="24"/>
        </w:rPr>
        <w:t>Students</w:t>
      </w:r>
      <w:r w:rsidRPr="001D0983">
        <w:rPr>
          <w:rFonts w:ascii="Times New Roman" w:eastAsia="Times New Roman" w:hAnsi="Times New Roman" w:cs="Times New Roman"/>
          <w:kern w:val="0"/>
          <w:sz w:val="24"/>
          <w:szCs w:val="24"/>
        </w:rPr>
        <w:t xml:space="preserve"> will be able to submit essays before the due date, but not after (</w:t>
      </w:r>
      <w:r w:rsidR="001D0983">
        <w:rPr>
          <w:rFonts w:ascii="Times New Roman" w:eastAsia="Times New Roman" w:hAnsi="Times New Roman" w:cs="Times New Roman"/>
          <w:kern w:val="0"/>
          <w:sz w:val="24"/>
          <w:szCs w:val="24"/>
        </w:rPr>
        <w:t>without</w:t>
      </w:r>
      <w:r w:rsidRPr="001D0983">
        <w:rPr>
          <w:rFonts w:ascii="Times New Roman" w:eastAsia="Times New Roman" w:hAnsi="Times New Roman" w:cs="Times New Roman"/>
          <w:kern w:val="0"/>
          <w:sz w:val="24"/>
          <w:szCs w:val="24"/>
        </w:rPr>
        <w:t xml:space="preserve"> extenuating circumstances).</w:t>
      </w:r>
    </w:p>
    <w:p w14:paraId="4E35890F" w14:textId="77777777" w:rsidR="00C97770" w:rsidRPr="00721574" w:rsidRDefault="00C97770" w:rsidP="001D0983">
      <w:pPr>
        <w:spacing w:before="120" w:after="120" w:line="240" w:lineRule="auto"/>
        <w:rPr>
          <w:rFonts w:ascii="Times New Roman" w:eastAsia="Times New Roman" w:hAnsi="Times New Roman" w:cs="Times New Roman"/>
          <w:b/>
          <w:bCs/>
          <w:kern w:val="0"/>
          <w:sz w:val="28"/>
          <w:szCs w:val="28"/>
          <w14:ligatures w14:val="none"/>
        </w:rPr>
      </w:pPr>
      <w:r w:rsidRPr="00721574">
        <w:rPr>
          <w:rFonts w:ascii="Times New Roman" w:eastAsia="Times New Roman" w:hAnsi="Times New Roman" w:cs="Times New Roman"/>
          <w:b/>
          <w:bCs/>
          <w:kern w:val="0"/>
          <w:sz w:val="28"/>
          <w:szCs w:val="28"/>
          <w14:ligatures w14:val="none"/>
        </w:rPr>
        <w:t>Grading Rubric</w:t>
      </w:r>
    </w:p>
    <w:p w14:paraId="1CA653F6" w14:textId="5152041C" w:rsidR="00DE511A" w:rsidRDefault="00C97770" w:rsidP="00721574">
      <w:pPr>
        <w:shd w:val="clear" w:color="auto" w:fill="FFFFFF"/>
        <w:spacing w:before="120" w:after="120" w:line="240" w:lineRule="auto"/>
        <w:jc w:val="both"/>
        <w:rPr>
          <w:rFonts w:ascii="Times New Roman" w:eastAsia="Times New Roman" w:hAnsi="Times New Roman" w:cs="Times New Roman"/>
          <w:kern w:val="0"/>
          <w:sz w:val="24"/>
          <w:szCs w:val="24"/>
        </w:rPr>
      </w:pPr>
      <w:r w:rsidRPr="001D0983">
        <w:rPr>
          <w:rFonts w:ascii="Times New Roman" w:eastAsia="Times New Roman" w:hAnsi="Times New Roman" w:cs="Times New Roman"/>
          <w:kern w:val="0"/>
          <w:sz w:val="24"/>
          <w:szCs w:val="24"/>
        </w:rPr>
        <w:t xml:space="preserve">Written assignments </w:t>
      </w:r>
      <w:r w:rsidR="000726CA">
        <w:rPr>
          <w:rFonts w:ascii="Times New Roman" w:eastAsia="Times New Roman" w:hAnsi="Times New Roman" w:cs="Times New Roman"/>
          <w:kern w:val="0"/>
          <w:sz w:val="24"/>
          <w:szCs w:val="24"/>
        </w:rPr>
        <w:t xml:space="preserve">(essays, bibliography, and graduate research paper) </w:t>
      </w:r>
      <w:r w:rsidRPr="001D0983">
        <w:rPr>
          <w:rFonts w:ascii="Times New Roman" w:eastAsia="Times New Roman" w:hAnsi="Times New Roman" w:cs="Times New Roman"/>
          <w:kern w:val="0"/>
          <w:sz w:val="24"/>
          <w:szCs w:val="24"/>
        </w:rPr>
        <w:t xml:space="preserve">will be graded on how well they answer the assigned question, attention to detail, and use of examples from the reading. Answers must be typewritten and double spaced. Points will be awarded as follows: </w:t>
      </w:r>
    </w:p>
    <w:p w14:paraId="11D3A3F5" w14:textId="65A41421" w:rsidR="00DE511A" w:rsidRPr="00DE511A" w:rsidRDefault="00C97770" w:rsidP="00721574">
      <w:pPr>
        <w:pStyle w:val="ListParagraph"/>
        <w:numPr>
          <w:ilvl w:val="0"/>
          <w:numId w:val="4"/>
        </w:numPr>
        <w:shd w:val="clear" w:color="auto" w:fill="FFFFFF"/>
        <w:spacing w:before="120" w:after="120" w:line="240" w:lineRule="auto"/>
        <w:jc w:val="both"/>
        <w:rPr>
          <w:rFonts w:ascii="Times New Roman" w:eastAsia="Times New Roman" w:hAnsi="Times New Roman" w:cs="Times New Roman"/>
          <w:kern w:val="0"/>
          <w:sz w:val="24"/>
          <w:szCs w:val="24"/>
        </w:rPr>
      </w:pPr>
      <w:r w:rsidRPr="00DE511A">
        <w:rPr>
          <w:rFonts w:ascii="Times New Roman" w:eastAsia="Times New Roman" w:hAnsi="Times New Roman" w:cs="Times New Roman"/>
          <w:b/>
          <w:bCs/>
          <w:kern w:val="0"/>
          <w:sz w:val="24"/>
          <w:szCs w:val="24"/>
        </w:rPr>
        <w:t>30% Clarity</w:t>
      </w:r>
      <w:r w:rsidR="00DE511A">
        <w:rPr>
          <w:rFonts w:ascii="Times New Roman" w:eastAsia="Times New Roman" w:hAnsi="Times New Roman" w:cs="Times New Roman"/>
          <w:b/>
          <w:bCs/>
          <w:kern w:val="0"/>
          <w:sz w:val="24"/>
          <w:szCs w:val="24"/>
        </w:rPr>
        <w:t xml:space="preserve">: </w:t>
      </w:r>
      <w:r w:rsidRPr="00DE511A">
        <w:rPr>
          <w:rFonts w:ascii="Times New Roman" w:eastAsia="Times New Roman" w:hAnsi="Times New Roman" w:cs="Times New Roman"/>
          <w:kern w:val="0"/>
          <w:sz w:val="24"/>
          <w:szCs w:val="24"/>
        </w:rPr>
        <w:t>answers the assigned question in clear, concise, understandable writing</w:t>
      </w:r>
    </w:p>
    <w:p w14:paraId="2FD78042" w14:textId="62A514D9" w:rsidR="00DE511A" w:rsidRPr="00DE511A" w:rsidRDefault="00C97770" w:rsidP="00721574">
      <w:pPr>
        <w:pStyle w:val="ListParagraph"/>
        <w:numPr>
          <w:ilvl w:val="0"/>
          <w:numId w:val="4"/>
        </w:numPr>
        <w:shd w:val="clear" w:color="auto" w:fill="FFFFFF"/>
        <w:spacing w:before="120" w:after="120" w:line="240" w:lineRule="auto"/>
        <w:jc w:val="both"/>
        <w:rPr>
          <w:rFonts w:ascii="Times New Roman" w:eastAsia="Times New Roman" w:hAnsi="Times New Roman" w:cs="Times New Roman"/>
          <w:kern w:val="0"/>
          <w:sz w:val="24"/>
          <w:szCs w:val="24"/>
        </w:rPr>
      </w:pPr>
      <w:r w:rsidRPr="00DE511A">
        <w:rPr>
          <w:rFonts w:ascii="Times New Roman" w:eastAsia="Times New Roman" w:hAnsi="Times New Roman" w:cs="Times New Roman"/>
          <w:b/>
          <w:bCs/>
          <w:kern w:val="0"/>
          <w:sz w:val="24"/>
          <w:szCs w:val="24"/>
        </w:rPr>
        <w:t>30% Organization</w:t>
      </w:r>
      <w:r w:rsidR="00DE511A">
        <w:rPr>
          <w:rFonts w:ascii="Times New Roman" w:eastAsia="Times New Roman" w:hAnsi="Times New Roman" w:cs="Times New Roman"/>
          <w:b/>
          <w:bCs/>
          <w:kern w:val="0"/>
          <w:sz w:val="24"/>
          <w:szCs w:val="24"/>
        </w:rPr>
        <w:t xml:space="preserve">: </w:t>
      </w:r>
      <w:r w:rsidRPr="00DE511A">
        <w:rPr>
          <w:rFonts w:ascii="Times New Roman" w:eastAsia="Times New Roman" w:hAnsi="Times New Roman" w:cs="Times New Roman"/>
          <w:kern w:val="0"/>
          <w:sz w:val="24"/>
          <w:szCs w:val="24"/>
        </w:rPr>
        <w:t>thesis statement, topic sentences, development following the thesis, a conclusion that does not introduce new ideas</w:t>
      </w:r>
    </w:p>
    <w:p w14:paraId="7B27D87E" w14:textId="6F80074F" w:rsidR="00DE511A" w:rsidRPr="00DE511A" w:rsidRDefault="00C97770" w:rsidP="00721574">
      <w:pPr>
        <w:pStyle w:val="ListParagraph"/>
        <w:numPr>
          <w:ilvl w:val="0"/>
          <w:numId w:val="4"/>
        </w:numPr>
        <w:shd w:val="clear" w:color="auto" w:fill="FFFFFF"/>
        <w:spacing w:before="120" w:after="120" w:line="240" w:lineRule="auto"/>
        <w:jc w:val="both"/>
        <w:rPr>
          <w:rFonts w:ascii="Times New Roman" w:eastAsia="Times New Roman" w:hAnsi="Times New Roman" w:cs="Times New Roman"/>
          <w:spacing w:val="-4"/>
          <w:kern w:val="0"/>
          <w:sz w:val="24"/>
          <w:szCs w:val="24"/>
        </w:rPr>
      </w:pPr>
      <w:r w:rsidRPr="00DE511A">
        <w:rPr>
          <w:rFonts w:ascii="Times New Roman" w:eastAsia="Times New Roman" w:hAnsi="Times New Roman" w:cs="Times New Roman"/>
          <w:b/>
          <w:bCs/>
          <w:spacing w:val="-4"/>
          <w:kern w:val="0"/>
          <w:sz w:val="24"/>
          <w:szCs w:val="24"/>
        </w:rPr>
        <w:t>40% Support</w:t>
      </w:r>
      <w:r w:rsidR="00DE511A" w:rsidRPr="00DE511A">
        <w:rPr>
          <w:rFonts w:ascii="Times New Roman" w:eastAsia="Times New Roman" w:hAnsi="Times New Roman" w:cs="Times New Roman"/>
          <w:b/>
          <w:bCs/>
          <w:spacing w:val="-4"/>
          <w:kern w:val="0"/>
          <w:sz w:val="24"/>
          <w:szCs w:val="24"/>
        </w:rPr>
        <w:t xml:space="preserve">: </w:t>
      </w:r>
      <w:r w:rsidRPr="00DE511A">
        <w:rPr>
          <w:rFonts w:ascii="Times New Roman" w:eastAsia="Times New Roman" w:hAnsi="Times New Roman" w:cs="Times New Roman"/>
          <w:spacing w:val="-4"/>
          <w:kern w:val="0"/>
          <w:sz w:val="24"/>
          <w:szCs w:val="24"/>
        </w:rPr>
        <w:t>includes examples from the reading that are relevant to the assigned question</w:t>
      </w:r>
    </w:p>
    <w:p w14:paraId="76D7D8D1" w14:textId="796036EB" w:rsidR="00C97770" w:rsidRPr="001D0983" w:rsidRDefault="00C97770" w:rsidP="00721574">
      <w:pPr>
        <w:shd w:val="clear" w:color="auto" w:fill="FFFFFF"/>
        <w:spacing w:before="120" w:after="120" w:line="240" w:lineRule="auto"/>
        <w:jc w:val="both"/>
        <w:rPr>
          <w:rFonts w:ascii="Times New Roman" w:eastAsia="Times New Roman" w:hAnsi="Times New Roman" w:cs="Times New Roman"/>
          <w:kern w:val="0"/>
          <w:sz w:val="24"/>
          <w:szCs w:val="24"/>
        </w:rPr>
      </w:pPr>
      <w:r w:rsidRPr="001D0983">
        <w:rPr>
          <w:rFonts w:ascii="Times New Roman" w:eastAsia="Times New Roman" w:hAnsi="Times New Roman" w:cs="Times New Roman"/>
          <w:kern w:val="0"/>
          <w:sz w:val="24"/>
          <w:szCs w:val="24"/>
        </w:rPr>
        <w:t xml:space="preserve">Students wanting assistance with writing should consult the University Writing Center (Columbine Hall 316; see </w:t>
      </w:r>
      <w:hyperlink r:id="rId9" w:tgtFrame="_blank" w:history="1">
        <w:r w:rsidRPr="001D0983">
          <w:rPr>
            <w:rFonts w:ascii="Times New Roman" w:eastAsia="Times New Roman" w:hAnsi="Times New Roman" w:cs="Times New Roman"/>
            <w:kern w:val="0"/>
            <w:sz w:val="24"/>
            <w:szCs w:val="24"/>
          </w:rPr>
          <w:t>https://writingcenter.uccs.edu/</w:t>
        </w:r>
      </w:hyperlink>
      <w:r w:rsidRPr="001D0983">
        <w:rPr>
          <w:rFonts w:ascii="Times New Roman" w:eastAsia="Times New Roman" w:hAnsi="Times New Roman" w:cs="Times New Roman"/>
          <w:kern w:val="0"/>
          <w:sz w:val="24"/>
          <w:szCs w:val="24"/>
        </w:rPr>
        <w:t xml:space="preserve"> for contact and scheduling information).</w:t>
      </w:r>
    </w:p>
    <w:p w14:paraId="0E8761AF" w14:textId="6BB6106F" w:rsidR="009F4548" w:rsidRPr="001D0983" w:rsidRDefault="009F4548" w:rsidP="00721574">
      <w:pPr>
        <w:spacing w:before="120" w:after="120" w:line="240" w:lineRule="auto"/>
        <w:jc w:val="both"/>
        <w:rPr>
          <w:rFonts w:ascii="Times New Roman" w:eastAsia="Times New Roman" w:hAnsi="Times New Roman" w:cs="Times New Roman"/>
          <w:kern w:val="0"/>
          <w:sz w:val="24"/>
          <w:szCs w:val="24"/>
          <w14:ligatures w14:val="none"/>
        </w:rPr>
      </w:pPr>
      <w:r w:rsidRPr="001D0983">
        <w:rPr>
          <w:rFonts w:ascii="Times New Roman" w:eastAsia="Times New Roman" w:hAnsi="Times New Roman" w:cs="Times New Roman"/>
          <w:kern w:val="0"/>
          <w:sz w:val="24"/>
          <w:szCs w:val="24"/>
          <w14:ligatures w14:val="none"/>
        </w:rPr>
        <w:t xml:space="preserve">For graduate credit, the </w:t>
      </w:r>
      <w:r w:rsidR="00D017BB" w:rsidRPr="001D0983">
        <w:rPr>
          <w:rFonts w:ascii="Times New Roman" w:eastAsia="Times New Roman" w:hAnsi="Times New Roman" w:cs="Times New Roman"/>
          <w:kern w:val="0"/>
          <w:sz w:val="24"/>
          <w:szCs w:val="24"/>
          <w14:ligatures w14:val="none"/>
        </w:rPr>
        <w:t>essays</w:t>
      </w:r>
      <w:r w:rsidRPr="001D0983">
        <w:rPr>
          <w:rFonts w:ascii="Times New Roman" w:eastAsia="Times New Roman" w:hAnsi="Times New Roman" w:cs="Times New Roman"/>
          <w:kern w:val="0"/>
          <w:sz w:val="24"/>
          <w:szCs w:val="24"/>
          <w14:ligatures w14:val="none"/>
        </w:rPr>
        <w:t xml:space="preserve"> count 75% and a 10–12 page term paper, on a preapproved topic</w:t>
      </w:r>
      <w:r w:rsidR="00D017BB" w:rsidRPr="001D0983">
        <w:rPr>
          <w:rFonts w:ascii="Times New Roman" w:eastAsia="Times New Roman" w:hAnsi="Times New Roman" w:cs="Times New Roman"/>
          <w:kern w:val="0"/>
          <w:sz w:val="24"/>
          <w:szCs w:val="24"/>
          <w14:ligatures w14:val="none"/>
        </w:rPr>
        <w:t xml:space="preserve"> and using APA format</w:t>
      </w:r>
      <w:r w:rsidRPr="001D0983">
        <w:rPr>
          <w:rFonts w:ascii="Times New Roman" w:eastAsia="Times New Roman" w:hAnsi="Times New Roman" w:cs="Times New Roman"/>
          <w:kern w:val="0"/>
          <w:sz w:val="24"/>
          <w:szCs w:val="24"/>
          <w14:ligatures w14:val="none"/>
        </w:rPr>
        <w:t>, counts 25%.</w:t>
      </w:r>
    </w:p>
    <w:p w14:paraId="54BAA8FF" w14:textId="77777777" w:rsidR="001D0983" w:rsidRPr="00721574" w:rsidRDefault="009F4548" w:rsidP="001D0983">
      <w:pPr>
        <w:spacing w:before="120" w:after="120" w:line="240" w:lineRule="auto"/>
        <w:rPr>
          <w:rFonts w:ascii="Times New Roman" w:eastAsia="Times New Roman" w:hAnsi="Times New Roman" w:cs="Times New Roman"/>
          <w:b/>
          <w:bCs/>
          <w:kern w:val="0"/>
          <w:sz w:val="28"/>
          <w:szCs w:val="28"/>
          <w14:ligatures w14:val="none"/>
        </w:rPr>
      </w:pPr>
      <w:r w:rsidRPr="00721574">
        <w:rPr>
          <w:rFonts w:ascii="Times New Roman" w:eastAsia="Times New Roman" w:hAnsi="Times New Roman" w:cs="Times New Roman"/>
          <w:b/>
          <w:bCs/>
          <w:kern w:val="0"/>
          <w:sz w:val="28"/>
          <w:szCs w:val="28"/>
          <w14:ligatures w14:val="none"/>
        </w:rPr>
        <w:t>G</w:t>
      </w:r>
      <w:r w:rsidR="001D0983" w:rsidRPr="00721574">
        <w:rPr>
          <w:rFonts w:ascii="Times New Roman" w:eastAsia="Times New Roman" w:hAnsi="Times New Roman" w:cs="Times New Roman"/>
          <w:b/>
          <w:bCs/>
          <w:kern w:val="0"/>
          <w:sz w:val="28"/>
          <w:szCs w:val="28"/>
          <w14:ligatures w14:val="none"/>
        </w:rPr>
        <w:t>rading Policy</w:t>
      </w:r>
    </w:p>
    <w:p w14:paraId="7AE6F3C5" w14:textId="1B8145E3" w:rsidR="009F4548" w:rsidRPr="001D0983" w:rsidRDefault="00D017BB" w:rsidP="00721574">
      <w:pPr>
        <w:spacing w:before="120" w:after="120" w:line="240" w:lineRule="auto"/>
        <w:jc w:val="both"/>
        <w:rPr>
          <w:rFonts w:ascii="Times New Roman" w:eastAsia="Times New Roman" w:hAnsi="Times New Roman" w:cs="Times New Roman"/>
          <w:kern w:val="0"/>
          <w:sz w:val="24"/>
          <w:szCs w:val="24"/>
          <w14:ligatures w14:val="none"/>
        </w:rPr>
      </w:pPr>
      <w:r w:rsidRPr="001D0983">
        <w:rPr>
          <w:rFonts w:ascii="Times New Roman" w:eastAsia="Times New Roman" w:hAnsi="Times New Roman" w:cs="Times New Roman"/>
          <w:kern w:val="0"/>
          <w:sz w:val="24"/>
          <w:szCs w:val="24"/>
          <w14:ligatures w14:val="none"/>
        </w:rPr>
        <w:t xml:space="preserve">Student </w:t>
      </w:r>
      <w:r w:rsidR="009F4548" w:rsidRPr="001D0983">
        <w:rPr>
          <w:rFonts w:ascii="Times New Roman" w:eastAsia="Times New Roman" w:hAnsi="Times New Roman" w:cs="Times New Roman"/>
          <w:kern w:val="0"/>
          <w:sz w:val="24"/>
          <w:szCs w:val="24"/>
          <w14:ligatures w14:val="none"/>
        </w:rPr>
        <w:t>grade</w:t>
      </w:r>
      <w:r w:rsidRPr="001D0983">
        <w:rPr>
          <w:rFonts w:ascii="Times New Roman" w:eastAsia="Times New Roman" w:hAnsi="Times New Roman" w:cs="Times New Roman"/>
          <w:kern w:val="0"/>
          <w:sz w:val="24"/>
          <w:szCs w:val="24"/>
          <w14:ligatures w14:val="none"/>
        </w:rPr>
        <w:t>s</w:t>
      </w:r>
      <w:r w:rsidR="009F4548" w:rsidRPr="001D0983">
        <w:rPr>
          <w:rFonts w:ascii="Times New Roman" w:eastAsia="Times New Roman" w:hAnsi="Times New Roman" w:cs="Times New Roman"/>
          <w:kern w:val="0"/>
          <w:sz w:val="24"/>
          <w:szCs w:val="24"/>
          <w14:ligatures w14:val="none"/>
        </w:rPr>
        <w:t xml:space="preserve"> will be determined by weekly </w:t>
      </w:r>
      <w:r w:rsidRPr="001D0983">
        <w:rPr>
          <w:rFonts w:ascii="Times New Roman" w:eastAsia="Times New Roman" w:hAnsi="Times New Roman" w:cs="Times New Roman"/>
          <w:kern w:val="0"/>
          <w:sz w:val="24"/>
          <w:szCs w:val="24"/>
          <w14:ligatures w14:val="none"/>
        </w:rPr>
        <w:t>essays</w:t>
      </w:r>
      <w:r w:rsidR="009F4548" w:rsidRPr="001D0983">
        <w:rPr>
          <w:rFonts w:ascii="Times New Roman" w:eastAsia="Times New Roman" w:hAnsi="Times New Roman" w:cs="Times New Roman"/>
          <w:kern w:val="0"/>
          <w:sz w:val="24"/>
          <w:szCs w:val="24"/>
          <w14:ligatures w14:val="none"/>
        </w:rPr>
        <w:t>, each of which will cover the primary reading material plus additional readings expanding on the week</w:t>
      </w:r>
      <w:r w:rsidRPr="001D0983">
        <w:rPr>
          <w:rFonts w:ascii="Times New Roman" w:eastAsia="Times New Roman" w:hAnsi="Times New Roman" w:cs="Times New Roman"/>
          <w:kern w:val="0"/>
          <w:sz w:val="24"/>
          <w:szCs w:val="24"/>
          <w14:ligatures w14:val="none"/>
        </w:rPr>
        <w:t>’</w:t>
      </w:r>
      <w:r w:rsidR="009F4548" w:rsidRPr="001D0983">
        <w:rPr>
          <w:rFonts w:ascii="Times New Roman" w:eastAsia="Times New Roman" w:hAnsi="Times New Roman" w:cs="Times New Roman"/>
          <w:kern w:val="0"/>
          <w:sz w:val="24"/>
          <w:szCs w:val="24"/>
          <w14:ligatures w14:val="none"/>
        </w:rPr>
        <w:t>s topic</w:t>
      </w:r>
      <w:r w:rsidR="00DE511A">
        <w:rPr>
          <w:rFonts w:ascii="Times New Roman" w:eastAsia="Times New Roman" w:hAnsi="Times New Roman" w:cs="Times New Roman"/>
          <w:kern w:val="0"/>
          <w:sz w:val="24"/>
          <w:szCs w:val="24"/>
          <w14:ligatures w14:val="none"/>
        </w:rPr>
        <w:t xml:space="preserve"> (15 points each); the complete bibliography (75 points); and (for graduate students only) the research paper (100 points)</w:t>
      </w:r>
      <w:r w:rsidR="009F4548" w:rsidRPr="001D0983">
        <w:rPr>
          <w:rFonts w:ascii="Times New Roman" w:eastAsia="Times New Roman" w:hAnsi="Times New Roman" w:cs="Times New Roman"/>
          <w:kern w:val="0"/>
          <w:sz w:val="24"/>
          <w:szCs w:val="24"/>
          <w14:ligatures w14:val="none"/>
        </w:rPr>
        <w:t xml:space="preserve">. </w:t>
      </w:r>
      <w:r w:rsidRPr="001D0983">
        <w:rPr>
          <w:rFonts w:ascii="Times New Roman" w:eastAsia="Times New Roman" w:hAnsi="Times New Roman" w:cs="Times New Roman"/>
          <w:kern w:val="0"/>
          <w:sz w:val="24"/>
          <w:szCs w:val="24"/>
          <w14:ligatures w14:val="none"/>
        </w:rPr>
        <w:t>F</w:t>
      </w:r>
      <w:r w:rsidR="009F4548" w:rsidRPr="001D0983">
        <w:rPr>
          <w:rFonts w:ascii="Times New Roman" w:eastAsia="Times New Roman" w:hAnsi="Times New Roman" w:cs="Times New Roman"/>
          <w:kern w:val="0"/>
          <w:sz w:val="24"/>
          <w:szCs w:val="24"/>
          <w14:ligatures w14:val="none"/>
        </w:rPr>
        <w:t>inal grade</w:t>
      </w:r>
      <w:r w:rsidRPr="001D0983">
        <w:rPr>
          <w:rFonts w:ascii="Times New Roman" w:eastAsia="Times New Roman" w:hAnsi="Times New Roman" w:cs="Times New Roman"/>
          <w:kern w:val="0"/>
          <w:sz w:val="24"/>
          <w:szCs w:val="24"/>
          <w14:ligatures w14:val="none"/>
        </w:rPr>
        <w:t>s</w:t>
      </w:r>
      <w:r w:rsidR="009F4548" w:rsidRPr="001D0983">
        <w:rPr>
          <w:rFonts w:ascii="Times New Roman" w:eastAsia="Times New Roman" w:hAnsi="Times New Roman" w:cs="Times New Roman"/>
          <w:kern w:val="0"/>
          <w:sz w:val="24"/>
          <w:szCs w:val="24"/>
          <w14:ligatures w14:val="none"/>
        </w:rPr>
        <w:t xml:space="preserve"> </w:t>
      </w:r>
      <w:r w:rsidRPr="001D0983">
        <w:rPr>
          <w:rFonts w:ascii="Times New Roman" w:eastAsia="Times New Roman" w:hAnsi="Times New Roman" w:cs="Times New Roman"/>
          <w:kern w:val="0"/>
          <w:sz w:val="24"/>
          <w:szCs w:val="24"/>
          <w14:ligatures w14:val="none"/>
        </w:rPr>
        <w:t>are</w:t>
      </w:r>
      <w:r w:rsidR="009F4548" w:rsidRPr="001D0983">
        <w:rPr>
          <w:rFonts w:ascii="Times New Roman" w:eastAsia="Times New Roman" w:hAnsi="Times New Roman" w:cs="Times New Roman"/>
          <w:kern w:val="0"/>
          <w:sz w:val="24"/>
          <w:szCs w:val="24"/>
          <w14:ligatures w14:val="none"/>
        </w:rPr>
        <w:t xml:space="preserve"> determined by the number of points receive</w:t>
      </w:r>
      <w:r w:rsidRPr="001D0983">
        <w:rPr>
          <w:rFonts w:ascii="Times New Roman" w:eastAsia="Times New Roman" w:hAnsi="Times New Roman" w:cs="Times New Roman"/>
          <w:kern w:val="0"/>
          <w:sz w:val="24"/>
          <w:szCs w:val="24"/>
          <w14:ligatures w14:val="none"/>
        </w:rPr>
        <w:t>d</w:t>
      </w:r>
      <w:r w:rsidR="009F4548" w:rsidRPr="001D0983">
        <w:rPr>
          <w:rFonts w:ascii="Times New Roman" w:eastAsia="Times New Roman" w:hAnsi="Times New Roman" w:cs="Times New Roman"/>
          <w:kern w:val="0"/>
          <w:sz w:val="24"/>
          <w:szCs w:val="24"/>
          <w14:ligatures w14:val="none"/>
        </w:rPr>
        <w:t xml:space="preserve"> out of </w:t>
      </w:r>
      <w:r w:rsidR="00DE511A">
        <w:rPr>
          <w:rFonts w:ascii="Times New Roman" w:eastAsia="Times New Roman" w:hAnsi="Times New Roman" w:cs="Times New Roman"/>
          <w:kern w:val="0"/>
          <w:sz w:val="24"/>
          <w:szCs w:val="24"/>
          <w14:ligatures w14:val="none"/>
        </w:rPr>
        <w:t>the</w:t>
      </w:r>
      <w:r w:rsidR="009F4548" w:rsidRPr="001D0983">
        <w:rPr>
          <w:rFonts w:ascii="Times New Roman" w:eastAsia="Times New Roman" w:hAnsi="Times New Roman" w:cs="Times New Roman"/>
          <w:kern w:val="0"/>
          <w:sz w:val="24"/>
          <w:szCs w:val="24"/>
          <w14:ligatures w14:val="none"/>
        </w:rPr>
        <w:t xml:space="preserve"> possible </w:t>
      </w:r>
      <w:r w:rsidR="00DE511A">
        <w:rPr>
          <w:rFonts w:ascii="Times New Roman" w:eastAsia="Times New Roman" w:hAnsi="Times New Roman" w:cs="Times New Roman"/>
          <w:kern w:val="0"/>
          <w:sz w:val="24"/>
          <w:szCs w:val="24"/>
          <w14:ligatures w14:val="none"/>
        </w:rPr>
        <w:t>total</w:t>
      </w:r>
      <w:r w:rsidR="009F4548" w:rsidRPr="001D0983">
        <w:rPr>
          <w:rFonts w:ascii="Times New Roman" w:eastAsia="Times New Roman" w:hAnsi="Times New Roman" w:cs="Times New Roman"/>
          <w:kern w:val="0"/>
          <w:sz w:val="24"/>
          <w:szCs w:val="24"/>
          <w14:ligatures w14:val="none"/>
        </w:rPr>
        <w:t>.</w:t>
      </w:r>
    </w:p>
    <w:p w14:paraId="145912DF" w14:textId="70B401EF" w:rsidR="009F4548" w:rsidRPr="001D0983" w:rsidRDefault="00D017BB" w:rsidP="00721574">
      <w:pPr>
        <w:spacing w:before="120" w:after="120" w:line="240" w:lineRule="auto"/>
        <w:jc w:val="both"/>
        <w:rPr>
          <w:rFonts w:ascii="Times New Roman" w:eastAsia="Times New Roman" w:hAnsi="Times New Roman" w:cs="Times New Roman"/>
          <w:kern w:val="0"/>
          <w:sz w:val="24"/>
          <w:szCs w:val="24"/>
          <w14:ligatures w14:val="none"/>
        </w:rPr>
      </w:pPr>
      <w:r w:rsidRPr="001D0983">
        <w:rPr>
          <w:rFonts w:ascii="Times New Roman" w:eastAsia="Times New Roman" w:hAnsi="Times New Roman" w:cs="Times New Roman"/>
          <w:kern w:val="0"/>
          <w:sz w:val="24"/>
          <w:szCs w:val="24"/>
          <w14:ligatures w14:val="none"/>
        </w:rPr>
        <w:t>For</w:t>
      </w:r>
      <w:r w:rsidR="009F4548" w:rsidRPr="001D0983">
        <w:rPr>
          <w:rFonts w:ascii="Times New Roman" w:eastAsia="Times New Roman" w:hAnsi="Times New Roman" w:cs="Times New Roman"/>
          <w:kern w:val="0"/>
          <w:sz w:val="24"/>
          <w:szCs w:val="24"/>
          <w14:ligatures w14:val="none"/>
        </w:rPr>
        <w:t xml:space="preserve"> undergraduate student</w:t>
      </w:r>
      <w:r w:rsidRPr="001D0983">
        <w:rPr>
          <w:rFonts w:ascii="Times New Roman" w:eastAsia="Times New Roman" w:hAnsi="Times New Roman" w:cs="Times New Roman"/>
          <w:kern w:val="0"/>
          <w:sz w:val="24"/>
          <w:szCs w:val="24"/>
          <w14:ligatures w14:val="none"/>
        </w:rPr>
        <w:t xml:space="preserve">s: </w:t>
      </w:r>
      <w:r w:rsidR="009F4548" w:rsidRPr="001D0983">
        <w:rPr>
          <w:rFonts w:ascii="Times New Roman" w:eastAsia="Times New Roman" w:hAnsi="Times New Roman" w:cs="Times New Roman"/>
          <w:kern w:val="0"/>
          <w:sz w:val="24"/>
          <w:szCs w:val="24"/>
          <w14:ligatures w14:val="none"/>
        </w:rPr>
        <w:t>final grade</w:t>
      </w:r>
      <w:r w:rsidRPr="001D0983">
        <w:rPr>
          <w:rFonts w:ascii="Times New Roman" w:eastAsia="Times New Roman" w:hAnsi="Times New Roman" w:cs="Times New Roman"/>
          <w:kern w:val="0"/>
          <w:sz w:val="24"/>
          <w:szCs w:val="24"/>
          <w14:ligatures w14:val="none"/>
        </w:rPr>
        <w:t>s</w:t>
      </w:r>
      <w:r w:rsidR="009F4548" w:rsidRPr="001D0983">
        <w:rPr>
          <w:rFonts w:ascii="Times New Roman" w:eastAsia="Times New Roman" w:hAnsi="Times New Roman" w:cs="Times New Roman"/>
          <w:kern w:val="0"/>
          <w:sz w:val="24"/>
          <w:szCs w:val="24"/>
          <w14:ligatures w14:val="none"/>
        </w:rPr>
        <w:t xml:space="preserve"> </w:t>
      </w:r>
      <w:r w:rsidRPr="001D0983">
        <w:rPr>
          <w:rFonts w:ascii="Times New Roman" w:eastAsia="Times New Roman" w:hAnsi="Times New Roman" w:cs="Times New Roman"/>
          <w:kern w:val="0"/>
          <w:sz w:val="24"/>
          <w:szCs w:val="24"/>
          <w14:ligatures w14:val="none"/>
        </w:rPr>
        <w:t>are</w:t>
      </w:r>
      <w:r w:rsidR="009F4548" w:rsidRPr="001D0983">
        <w:rPr>
          <w:rFonts w:ascii="Times New Roman" w:eastAsia="Times New Roman" w:hAnsi="Times New Roman" w:cs="Times New Roman"/>
          <w:kern w:val="0"/>
          <w:sz w:val="24"/>
          <w:szCs w:val="24"/>
          <w14:ligatures w14:val="none"/>
        </w:rPr>
        <w:t xml:space="preserve"> determined by the number of points </w:t>
      </w:r>
      <w:r w:rsidRPr="001D0983">
        <w:rPr>
          <w:rFonts w:ascii="Times New Roman" w:eastAsia="Times New Roman" w:hAnsi="Times New Roman" w:cs="Times New Roman"/>
          <w:kern w:val="0"/>
          <w:sz w:val="24"/>
          <w:szCs w:val="24"/>
          <w14:ligatures w14:val="none"/>
        </w:rPr>
        <w:t>received</w:t>
      </w:r>
      <w:r w:rsidR="009F4548" w:rsidRPr="001D0983">
        <w:rPr>
          <w:rFonts w:ascii="Times New Roman" w:eastAsia="Times New Roman" w:hAnsi="Times New Roman" w:cs="Times New Roman"/>
          <w:kern w:val="0"/>
          <w:sz w:val="24"/>
          <w:szCs w:val="24"/>
          <w14:ligatures w14:val="none"/>
        </w:rPr>
        <w:t xml:space="preserve"> out of a possible 300 points </w:t>
      </w:r>
      <w:r w:rsidR="009176DB" w:rsidRPr="001D0983">
        <w:rPr>
          <w:rFonts w:ascii="Times New Roman" w:eastAsia="Times New Roman" w:hAnsi="Times New Roman" w:cs="Times New Roman"/>
          <w:kern w:val="0"/>
          <w:sz w:val="24"/>
          <w:szCs w:val="24"/>
          <w14:ligatures w14:val="none"/>
        </w:rPr>
        <w:t>(</w:t>
      </w:r>
      <w:r w:rsidR="009176DB">
        <w:rPr>
          <w:rFonts w:ascii="Times New Roman" w:eastAsia="Times New Roman" w:hAnsi="Times New Roman" w:cs="Times New Roman"/>
          <w:kern w:val="0"/>
          <w:sz w:val="24"/>
          <w:szCs w:val="24"/>
          <w14:ligatures w14:val="none"/>
        </w:rPr>
        <w:t>225</w:t>
      </w:r>
      <w:r w:rsidR="009176DB" w:rsidRPr="001D0983">
        <w:rPr>
          <w:rFonts w:ascii="Times New Roman" w:eastAsia="Times New Roman" w:hAnsi="Times New Roman" w:cs="Times New Roman"/>
          <w:kern w:val="0"/>
          <w:sz w:val="24"/>
          <w:szCs w:val="24"/>
          <w14:ligatures w14:val="none"/>
        </w:rPr>
        <w:t xml:space="preserve"> points on the </w:t>
      </w:r>
      <w:r w:rsidR="009176DB">
        <w:rPr>
          <w:rFonts w:ascii="Times New Roman" w:eastAsia="Times New Roman" w:hAnsi="Times New Roman" w:cs="Times New Roman"/>
          <w:kern w:val="0"/>
          <w:sz w:val="24"/>
          <w:szCs w:val="24"/>
          <w14:ligatures w14:val="none"/>
        </w:rPr>
        <w:t>essays</w:t>
      </w:r>
      <w:r w:rsidR="00173DCD">
        <w:rPr>
          <w:rFonts w:ascii="Times New Roman" w:eastAsia="Times New Roman" w:hAnsi="Times New Roman" w:cs="Times New Roman"/>
          <w:kern w:val="0"/>
          <w:sz w:val="24"/>
          <w:szCs w:val="24"/>
          <w14:ligatures w14:val="none"/>
        </w:rPr>
        <w:t xml:space="preserve"> and</w:t>
      </w:r>
      <w:r w:rsidR="009176DB">
        <w:rPr>
          <w:rFonts w:ascii="Times New Roman" w:eastAsia="Times New Roman" w:hAnsi="Times New Roman" w:cs="Times New Roman"/>
          <w:kern w:val="0"/>
          <w:sz w:val="24"/>
          <w:szCs w:val="24"/>
          <w14:ligatures w14:val="none"/>
        </w:rPr>
        <w:t xml:space="preserve"> 75 points for the bibliography):</w:t>
      </w:r>
    </w:p>
    <w:p w14:paraId="3835B719" w14:textId="6370D36D" w:rsidR="009F4548" w:rsidRPr="001D0983" w:rsidRDefault="009F4548" w:rsidP="00DE511A">
      <w:pPr>
        <w:spacing w:after="0" w:line="240" w:lineRule="auto"/>
        <w:ind w:left="720"/>
        <w:rPr>
          <w:rFonts w:ascii="Times New Roman" w:eastAsia="Times New Roman" w:hAnsi="Times New Roman" w:cs="Times New Roman"/>
          <w:kern w:val="0"/>
          <w:sz w:val="24"/>
          <w:szCs w:val="24"/>
          <w14:ligatures w14:val="none"/>
        </w:rPr>
      </w:pPr>
      <w:r w:rsidRPr="001D0983">
        <w:rPr>
          <w:rFonts w:ascii="Times New Roman" w:eastAsia="Times New Roman" w:hAnsi="Times New Roman" w:cs="Times New Roman"/>
          <w:kern w:val="0"/>
          <w:sz w:val="24"/>
          <w:szCs w:val="24"/>
          <w14:ligatures w14:val="none"/>
        </w:rPr>
        <w:t>A 270</w:t>
      </w:r>
      <w:r w:rsidR="00874DF0" w:rsidRPr="001D0983">
        <w:rPr>
          <w:rFonts w:ascii="Times New Roman" w:eastAsia="Times New Roman" w:hAnsi="Times New Roman" w:cs="Times New Roman"/>
          <w:kern w:val="0"/>
          <w:sz w:val="24"/>
          <w:szCs w:val="24"/>
          <w14:ligatures w14:val="none"/>
        </w:rPr>
        <w:t>–</w:t>
      </w:r>
      <w:r w:rsidRPr="001D0983">
        <w:rPr>
          <w:rFonts w:ascii="Times New Roman" w:eastAsia="Times New Roman" w:hAnsi="Times New Roman" w:cs="Times New Roman"/>
          <w:kern w:val="0"/>
          <w:sz w:val="24"/>
          <w:szCs w:val="24"/>
          <w14:ligatures w14:val="none"/>
        </w:rPr>
        <w:t>300 Points</w:t>
      </w:r>
    </w:p>
    <w:p w14:paraId="7FBE1BDC" w14:textId="0FC967B9" w:rsidR="009F4548" w:rsidRPr="001D0983" w:rsidRDefault="009F4548" w:rsidP="00DE511A">
      <w:pPr>
        <w:spacing w:after="0" w:line="240" w:lineRule="auto"/>
        <w:ind w:left="720"/>
        <w:rPr>
          <w:rFonts w:ascii="Times New Roman" w:eastAsia="Times New Roman" w:hAnsi="Times New Roman" w:cs="Times New Roman"/>
          <w:kern w:val="0"/>
          <w:sz w:val="24"/>
          <w:szCs w:val="24"/>
          <w14:ligatures w14:val="none"/>
        </w:rPr>
      </w:pPr>
      <w:r w:rsidRPr="001D0983">
        <w:rPr>
          <w:rFonts w:ascii="Times New Roman" w:eastAsia="Times New Roman" w:hAnsi="Times New Roman" w:cs="Times New Roman"/>
          <w:kern w:val="0"/>
          <w:sz w:val="24"/>
          <w:szCs w:val="24"/>
          <w14:ligatures w14:val="none"/>
        </w:rPr>
        <w:t>B 239</w:t>
      </w:r>
      <w:r w:rsidR="00874DF0" w:rsidRPr="001D0983">
        <w:rPr>
          <w:rFonts w:ascii="Times New Roman" w:eastAsia="Times New Roman" w:hAnsi="Times New Roman" w:cs="Times New Roman"/>
          <w:kern w:val="0"/>
          <w:sz w:val="24"/>
          <w:szCs w:val="24"/>
          <w14:ligatures w14:val="none"/>
        </w:rPr>
        <w:t>–</w:t>
      </w:r>
      <w:r w:rsidRPr="001D0983">
        <w:rPr>
          <w:rFonts w:ascii="Times New Roman" w:eastAsia="Times New Roman" w:hAnsi="Times New Roman" w:cs="Times New Roman"/>
          <w:kern w:val="0"/>
          <w:sz w:val="24"/>
          <w:szCs w:val="24"/>
          <w14:ligatures w14:val="none"/>
        </w:rPr>
        <w:t>269 Points</w:t>
      </w:r>
    </w:p>
    <w:p w14:paraId="3B3FC8B3" w14:textId="66C654DC" w:rsidR="009F4548" w:rsidRPr="001D0983" w:rsidRDefault="009F4548" w:rsidP="00DE511A">
      <w:pPr>
        <w:spacing w:after="0" w:line="240" w:lineRule="auto"/>
        <w:ind w:left="720"/>
        <w:rPr>
          <w:rFonts w:ascii="Times New Roman" w:eastAsia="Times New Roman" w:hAnsi="Times New Roman" w:cs="Times New Roman"/>
          <w:kern w:val="0"/>
          <w:sz w:val="24"/>
          <w:szCs w:val="24"/>
          <w14:ligatures w14:val="none"/>
        </w:rPr>
      </w:pPr>
      <w:r w:rsidRPr="001D0983">
        <w:rPr>
          <w:rFonts w:ascii="Times New Roman" w:eastAsia="Times New Roman" w:hAnsi="Times New Roman" w:cs="Times New Roman"/>
          <w:kern w:val="0"/>
          <w:sz w:val="24"/>
          <w:szCs w:val="24"/>
          <w14:ligatures w14:val="none"/>
        </w:rPr>
        <w:t>C 224</w:t>
      </w:r>
      <w:r w:rsidR="00874DF0" w:rsidRPr="001D0983">
        <w:rPr>
          <w:rFonts w:ascii="Times New Roman" w:eastAsia="Times New Roman" w:hAnsi="Times New Roman" w:cs="Times New Roman"/>
          <w:kern w:val="0"/>
          <w:sz w:val="24"/>
          <w:szCs w:val="24"/>
          <w14:ligatures w14:val="none"/>
        </w:rPr>
        <w:t>–</w:t>
      </w:r>
      <w:r w:rsidRPr="001D0983">
        <w:rPr>
          <w:rFonts w:ascii="Times New Roman" w:eastAsia="Times New Roman" w:hAnsi="Times New Roman" w:cs="Times New Roman"/>
          <w:kern w:val="0"/>
          <w:sz w:val="24"/>
          <w:szCs w:val="24"/>
          <w14:ligatures w14:val="none"/>
        </w:rPr>
        <w:t>338 Points</w:t>
      </w:r>
    </w:p>
    <w:p w14:paraId="19034595" w14:textId="124BC31C" w:rsidR="009F4548" w:rsidRPr="001D0983" w:rsidRDefault="009F4548" w:rsidP="00DE511A">
      <w:pPr>
        <w:spacing w:after="0" w:line="240" w:lineRule="auto"/>
        <w:ind w:left="720"/>
        <w:rPr>
          <w:rFonts w:ascii="Times New Roman" w:eastAsia="Times New Roman" w:hAnsi="Times New Roman" w:cs="Times New Roman"/>
          <w:kern w:val="0"/>
          <w:sz w:val="24"/>
          <w:szCs w:val="24"/>
          <w14:ligatures w14:val="none"/>
        </w:rPr>
      </w:pPr>
      <w:r w:rsidRPr="001D0983">
        <w:rPr>
          <w:rFonts w:ascii="Times New Roman" w:eastAsia="Times New Roman" w:hAnsi="Times New Roman" w:cs="Times New Roman"/>
          <w:kern w:val="0"/>
          <w:sz w:val="24"/>
          <w:szCs w:val="24"/>
          <w14:ligatures w14:val="none"/>
        </w:rPr>
        <w:t>D 209</w:t>
      </w:r>
      <w:r w:rsidR="00874DF0" w:rsidRPr="001D0983">
        <w:rPr>
          <w:rFonts w:ascii="Times New Roman" w:eastAsia="Times New Roman" w:hAnsi="Times New Roman" w:cs="Times New Roman"/>
          <w:kern w:val="0"/>
          <w:sz w:val="24"/>
          <w:szCs w:val="24"/>
          <w14:ligatures w14:val="none"/>
        </w:rPr>
        <w:t>–</w:t>
      </w:r>
      <w:r w:rsidRPr="001D0983">
        <w:rPr>
          <w:rFonts w:ascii="Times New Roman" w:eastAsia="Times New Roman" w:hAnsi="Times New Roman" w:cs="Times New Roman"/>
          <w:kern w:val="0"/>
          <w:sz w:val="24"/>
          <w:szCs w:val="24"/>
          <w14:ligatures w14:val="none"/>
        </w:rPr>
        <w:t>223 Points</w:t>
      </w:r>
    </w:p>
    <w:p w14:paraId="2D9134B4" w14:textId="3BC29D97" w:rsidR="009F4548" w:rsidRPr="001D0983" w:rsidRDefault="009F4548" w:rsidP="00DE511A">
      <w:pPr>
        <w:spacing w:after="0" w:line="240" w:lineRule="auto"/>
        <w:ind w:left="720"/>
        <w:rPr>
          <w:rFonts w:ascii="Times New Roman" w:eastAsia="Times New Roman" w:hAnsi="Times New Roman" w:cs="Times New Roman"/>
          <w:kern w:val="0"/>
          <w:sz w:val="24"/>
          <w:szCs w:val="24"/>
          <w14:ligatures w14:val="none"/>
        </w:rPr>
      </w:pPr>
      <w:r w:rsidRPr="001D0983">
        <w:rPr>
          <w:rFonts w:ascii="Times New Roman" w:eastAsia="Times New Roman" w:hAnsi="Times New Roman" w:cs="Times New Roman"/>
          <w:kern w:val="0"/>
          <w:sz w:val="24"/>
          <w:szCs w:val="24"/>
          <w14:ligatures w14:val="none"/>
        </w:rPr>
        <w:t>F 000</w:t>
      </w:r>
      <w:r w:rsidR="00874DF0" w:rsidRPr="001D0983">
        <w:rPr>
          <w:rFonts w:ascii="Times New Roman" w:eastAsia="Times New Roman" w:hAnsi="Times New Roman" w:cs="Times New Roman"/>
          <w:kern w:val="0"/>
          <w:sz w:val="24"/>
          <w:szCs w:val="24"/>
          <w14:ligatures w14:val="none"/>
        </w:rPr>
        <w:t>–</w:t>
      </w:r>
      <w:r w:rsidRPr="001D0983">
        <w:rPr>
          <w:rFonts w:ascii="Times New Roman" w:eastAsia="Times New Roman" w:hAnsi="Times New Roman" w:cs="Times New Roman"/>
          <w:kern w:val="0"/>
          <w:sz w:val="24"/>
          <w:szCs w:val="24"/>
          <w14:ligatures w14:val="none"/>
        </w:rPr>
        <w:t>208 Points</w:t>
      </w:r>
    </w:p>
    <w:p w14:paraId="27B56A93" w14:textId="109FDAD6" w:rsidR="009F4548" w:rsidRPr="001D0983" w:rsidRDefault="00D017BB" w:rsidP="00721574">
      <w:pPr>
        <w:spacing w:before="120" w:after="120" w:line="240" w:lineRule="auto"/>
        <w:jc w:val="both"/>
        <w:rPr>
          <w:rFonts w:ascii="Times New Roman" w:eastAsia="Times New Roman" w:hAnsi="Times New Roman" w:cs="Times New Roman"/>
          <w:kern w:val="0"/>
          <w:sz w:val="24"/>
          <w:szCs w:val="24"/>
          <w14:ligatures w14:val="none"/>
        </w:rPr>
      </w:pPr>
      <w:r w:rsidRPr="001D0983">
        <w:rPr>
          <w:rFonts w:ascii="Times New Roman" w:eastAsia="Times New Roman" w:hAnsi="Times New Roman" w:cs="Times New Roman"/>
          <w:kern w:val="0"/>
          <w:sz w:val="24"/>
          <w:szCs w:val="24"/>
          <w14:ligatures w14:val="none"/>
        </w:rPr>
        <w:lastRenderedPageBreak/>
        <w:t xml:space="preserve">For graduate students: final grades are determined </w:t>
      </w:r>
      <w:r w:rsidR="009F4548" w:rsidRPr="001D0983">
        <w:rPr>
          <w:rFonts w:ascii="Times New Roman" w:eastAsia="Times New Roman" w:hAnsi="Times New Roman" w:cs="Times New Roman"/>
          <w:kern w:val="0"/>
          <w:sz w:val="24"/>
          <w:szCs w:val="24"/>
          <w14:ligatures w14:val="none"/>
        </w:rPr>
        <w:t>by the number of points receive</w:t>
      </w:r>
      <w:r w:rsidRPr="001D0983">
        <w:rPr>
          <w:rFonts w:ascii="Times New Roman" w:eastAsia="Times New Roman" w:hAnsi="Times New Roman" w:cs="Times New Roman"/>
          <w:kern w:val="0"/>
          <w:sz w:val="24"/>
          <w:szCs w:val="24"/>
          <w14:ligatures w14:val="none"/>
        </w:rPr>
        <w:t>d</w:t>
      </w:r>
      <w:r w:rsidR="009F4548" w:rsidRPr="001D0983">
        <w:rPr>
          <w:rFonts w:ascii="Times New Roman" w:eastAsia="Times New Roman" w:hAnsi="Times New Roman" w:cs="Times New Roman"/>
          <w:kern w:val="0"/>
          <w:sz w:val="24"/>
          <w:szCs w:val="24"/>
          <w14:ligatures w14:val="none"/>
        </w:rPr>
        <w:t xml:space="preserve"> out of a possible 400</w:t>
      </w:r>
      <w:r w:rsidR="009176DB">
        <w:rPr>
          <w:rFonts w:ascii="Times New Roman" w:eastAsia="Times New Roman" w:hAnsi="Times New Roman" w:cs="Times New Roman"/>
          <w:kern w:val="0"/>
          <w:sz w:val="24"/>
          <w:szCs w:val="24"/>
          <w14:ligatures w14:val="none"/>
        </w:rPr>
        <w:t xml:space="preserve"> points</w:t>
      </w:r>
      <w:r w:rsidR="009F4548" w:rsidRPr="001D0983">
        <w:rPr>
          <w:rFonts w:ascii="Times New Roman" w:eastAsia="Times New Roman" w:hAnsi="Times New Roman" w:cs="Times New Roman"/>
          <w:kern w:val="0"/>
          <w:sz w:val="24"/>
          <w:szCs w:val="24"/>
          <w14:ligatures w14:val="none"/>
        </w:rPr>
        <w:t xml:space="preserve"> (</w:t>
      </w:r>
      <w:r w:rsidR="009176DB">
        <w:rPr>
          <w:rFonts w:ascii="Times New Roman" w:eastAsia="Times New Roman" w:hAnsi="Times New Roman" w:cs="Times New Roman"/>
          <w:kern w:val="0"/>
          <w:sz w:val="24"/>
          <w:szCs w:val="24"/>
          <w14:ligatures w14:val="none"/>
        </w:rPr>
        <w:t>225</w:t>
      </w:r>
      <w:r w:rsidR="009F4548" w:rsidRPr="001D0983">
        <w:rPr>
          <w:rFonts w:ascii="Times New Roman" w:eastAsia="Times New Roman" w:hAnsi="Times New Roman" w:cs="Times New Roman"/>
          <w:kern w:val="0"/>
          <w:sz w:val="24"/>
          <w:szCs w:val="24"/>
          <w14:ligatures w14:val="none"/>
        </w:rPr>
        <w:t xml:space="preserve"> points on the </w:t>
      </w:r>
      <w:r w:rsidR="00DE511A">
        <w:rPr>
          <w:rFonts w:ascii="Times New Roman" w:eastAsia="Times New Roman" w:hAnsi="Times New Roman" w:cs="Times New Roman"/>
          <w:kern w:val="0"/>
          <w:sz w:val="24"/>
          <w:szCs w:val="24"/>
          <w14:ligatures w14:val="none"/>
        </w:rPr>
        <w:t>essays</w:t>
      </w:r>
      <w:r w:rsidR="009176DB">
        <w:rPr>
          <w:rFonts w:ascii="Times New Roman" w:eastAsia="Times New Roman" w:hAnsi="Times New Roman" w:cs="Times New Roman"/>
          <w:kern w:val="0"/>
          <w:sz w:val="24"/>
          <w:szCs w:val="24"/>
          <w14:ligatures w14:val="none"/>
        </w:rPr>
        <w:t xml:space="preserve">, 75 points for the </w:t>
      </w:r>
      <w:r w:rsidR="00DE511A">
        <w:rPr>
          <w:rFonts w:ascii="Times New Roman" w:eastAsia="Times New Roman" w:hAnsi="Times New Roman" w:cs="Times New Roman"/>
          <w:kern w:val="0"/>
          <w:sz w:val="24"/>
          <w:szCs w:val="24"/>
          <w14:ligatures w14:val="none"/>
        </w:rPr>
        <w:t>bibliography</w:t>
      </w:r>
      <w:r w:rsidR="009F4548" w:rsidRPr="001D0983">
        <w:rPr>
          <w:rFonts w:ascii="Times New Roman" w:eastAsia="Times New Roman" w:hAnsi="Times New Roman" w:cs="Times New Roman"/>
          <w:kern w:val="0"/>
          <w:sz w:val="24"/>
          <w:szCs w:val="24"/>
          <w14:ligatures w14:val="none"/>
        </w:rPr>
        <w:t xml:space="preserve">, </w:t>
      </w:r>
      <w:r w:rsidR="009176DB">
        <w:rPr>
          <w:rFonts w:ascii="Times New Roman" w:eastAsia="Times New Roman" w:hAnsi="Times New Roman" w:cs="Times New Roman"/>
          <w:kern w:val="0"/>
          <w:sz w:val="24"/>
          <w:szCs w:val="24"/>
          <w14:ligatures w14:val="none"/>
        </w:rPr>
        <w:t>and</w:t>
      </w:r>
      <w:r w:rsidR="009F4548" w:rsidRPr="001D0983">
        <w:rPr>
          <w:rFonts w:ascii="Times New Roman" w:eastAsia="Times New Roman" w:hAnsi="Times New Roman" w:cs="Times New Roman"/>
          <w:kern w:val="0"/>
          <w:sz w:val="24"/>
          <w:szCs w:val="24"/>
          <w14:ligatures w14:val="none"/>
        </w:rPr>
        <w:t xml:space="preserve"> 100 points for the research paper):</w:t>
      </w:r>
    </w:p>
    <w:p w14:paraId="75C64AA9" w14:textId="75F46B51" w:rsidR="009F4548" w:rsidRPr="001D0983" w:rsidRDefault="009F4548" w:rsidP="00DE511A">
      <w:pPr>
        <w:spacing w:after="0" w:line="240" w:lineRule="auto"/>
        <w:ind w:left="720"/>
        <w:rPr>
          <w:rFonts w:ascii="Times New Roman" w:eastAsia="Times New Roman" w:hAnsi="Times New Roman" w:cs="Times New Roman"/>
          <w:kern w:val="0"/>
          <w:sz w:val="24"/>
          <w:szCs w:val="24"/>
          <w14:ligatures w14:val="none"/>
        </w:rPr>
      </w:pPr>
      <w:r w:rsidRPr="001D0983">
        <w:rPr>
          <w:rFonts w:ascii="Times New Roman" w:eastAsia="Times New Roman" w:hAnsi="Times New Roman" w:cs="Times New Roman"/>
          <w:kern w:val="0"/>
          <w:sz w:val="24"/>
          <w:szCs w:val="24"/>
          <w14:ligatures w14:val="none"/>
        </w:rPr>
        <w:t>A 360</w:t>
      </w:r>
      <w:r w:rsidR="00874DF0" w:rsidRPr="001D0983">
        <w:rPr>
          <w:rFonts w:ascii="Times New Roman" w:eastAsia="Times New Roman" w:hAnsi="Times New Roman" w:cs="Times New Roman"/>
          <w:kern w:val="0"/>
          <w:sz w:val="24"/>
          <w:szCs w:val="24"/>
          <w14:ligatures w14:val="none"/>
        </w:rPr>
        <w:t>–</w:t>
      </w:r>
      <w:r w:rsidRPr="001D0983">
        <w:rPr>
          <w:rFonts w:ascii="Times New Roman" w:eastAsia="Times New Roman" w:hAnsi="Times New Roman" w:cs="Times New Roman"/>
          <w:kern w:val="0"/>
          <w:sz w:val="24"/>
          <w:szCs w:val="24"/>
          <w14:ligatures w14:val="none"/>
        </w:rPr>
        <w:t>400 Points</w:t>
      </w:r>
    </w:p>
    <w:p w14:paraId="532B3D9D" w14:textId="14CF9BAF" w:rsidR="009F4548" w:rsidRPr="001D0983" w:rsidRDefault="009F4548" w:rsidP="00DE511A">
      <w:pPr>
        <w:spacing w:after="0" w:line="240" w:lineRule="auto"/>
        <w:ind w:left="720"/>
        <w:rPr>
          <w:rFonts w:ascii="Times New Roman" w:eastAsia="Times New Roman" w:hAnsi="Times New Roman" w:cs="Times New Roman"/>
          <w:kern w:val="0"/>
          <w:sz w:val="24"/>
          <w:szCs w:val="24"/>
          <w14:ligatures w14:val="none"/>
        </w:rPr>
      </w:pPr>
      <w:r w:rsidRPr="001D0983">
        <w:rPr>
          <w:rFonts w:ascii="Times New Roman" w:eastAsia="Times New Roman" w:hAnsi="Times New Roman" w:cs="Times New Roman"/>
          <w:kern w:val="0"/>
          <w:sz w:val="24"/>
          <w:szCs w:val="24"/>
          <w14:ligatures w14:val="none"/>
        </w:rPr>
        <w:t>B 319</w:t>
      </w:r>
      <w:r w:rsidR="00874DF0" w:rsidRPr="001D0983">
        <w:rPr>
          <w:rFonts w:ascii="Times New Roman" w:eastAsia="Times New Roman" w:hAnsi="Times New Roman" w:cs="Times New Roman"/>
          <w:kern w:val="0"/>
          <w:sz w:val="24"/>
          <w:szCs w:val="24"/>
          <w14:ligatures w14:val="none"/>
        </w:rPr>
        <w:t>–</w:t>
      </w:r>
      <w:r w:rsidRPr="001D0983">
        <w:rPr>
          <w:rFonts w:ascii="Times New Roman" w:eastAsia="Times New Roman" w:hAnsi="Times New Roman" w:cs="Times New Roman"/>
          <w:kern w:val="0"/>
          <w:sz w:val="24"/>
          <w:szCs w:val="24"/>
          <w14:ligatures w14:val="none"/>
        </w:rPr>
        <w:t>359 Points</w:t>
      </w:r>
    </w:p>
    <w:p w14:paraId="3CE79291" w14:textId="033A9498" w:rsidR="009F4548" w:rsidRPr="001D0983" w:rsidRDefault="009F4548" w:rsidP="00DE511A">
      <w:pPr>
        <w:spacing w:after="0" w:line="240" w:lineRule="auto"/>
        <w:ind w:left="720"/>
        <w:rPr>
          <w:rFonts w:ascii="Times New Roman" w:eastAsia="Times New Roman" w:hAnsi="Times New Roman" w:cs="Times New Roman"/>
          <w:kern w:val="0"/>
          <w:sz w:val="24"/>
          <w:szCs w:val="24"/>
          <w14:ligatures w14:val="none"/>
        </w:rPr>
      </w:pPr>
      <w:r w:rsidRPr="001D0983">
        <w:rPr>
          <w:rFonts w:ascii="Times New Roman" w:eastAsia="Times New Roman" w:hAnsi="Times New Roman" w:cs="Times New Roman"/>
          <w:kern w:val="0"/>
          <w:sz w:val="24"/>
          <w:szCs w:val="24"/>
          <w14:ligatures w14:val="none"/>
        </w:rPr>
        <w:t>C 299</w:t>
      </w:r>
      <w:r w:rsidR="00874DF0" w:rsidRPr="001D0983">
        <w:rPr>
          <w:rFonts w:ascii="Times New Roman" w:eastAsia="Times New Roman" w:hAnsi="Times New Roman" w:cs="Times New Roman"/>
          <w:kern w:val="0"/>
          <w:sz w:val="24"/>
          <w:szCs w:val="24"/>
          <w14:ligatures w14:val="none"/>
        </w:rPr>
        <w:t>–</w:t>
      </w:r>
      <w:r w:rsidRPr="001D0983">
        <w:rPr>
          <w:rFonts w:ascii="Times New Roman" w:eastAsia="Times New Roman" w:hAnsi="Times New Roman" w:cs="Times New Roman"/>
          <w:kern w:val="0"/>
          <w:sz w:val="24"/>
          <w:szCs w:val="24"/>
          <w14:ligatures w14:val="none"/>
        </w:rPr>
        <w:t>318 Points</w:t>
      </w:r>
    </w:p>
    <w:p w14:paraId="1AEE990C" w14:textId="6ECDCB52" w:rsidR="009F4548" w:rsidRPr="001D0983" w:rsidRDefault="009F4548" w:rsidP="00DE511A">
      <w:pPr>
        <w:spacing w:after="0" w:line="240" w:lineRule="auto"/>
        <w:ind w:left="720"/>
        <w:rPr>
          <w:rFonts w:ascii="Times New Roman" w:eastAsia="Times New Roman" w:hAnsi="Times New Roman" w:cs="Times New Roman"/>
          <w:kern w:val="0"/>
          <w:sz w:val="24"/>
          <w:szCs w:val="24"/>
          <w14:ligatures w14:val="none"/>
        </w:rPr>
      </w:pPr>
      <w:r w:rsidRPr="001D0983">
        <w:rPr>
          <w:rFonts w:ascii="Times New Roman" w:eastAsia="Times New Roman" w:hAnsi="Times New Roman" w:cs="Times New Roman"/>
          <w:kern w:val="0"/>
          <w:sz w:val="24"/>
          <w:szCs w:val="24"/>
          <w14:ligatures w14:val="none"/>
        </w:rPr>
        <w:t>D 279</w:t>
      </w:r>
      <w:r w:rsidR="00874DF0" w:rsidRPr="001D0983">
        <w:rPr>
          <w:rFonts w:ascii="Times New Roman" w:eastAsia="Times New Roman" w:hAnsi="Times New Roman" w:cs="Times New Roman"/>
          <w:kern w:val="0"/>
          <w:sz w:val="24"/>
          <w:szCs w:val="24"/>
          <w14:ligatures w14:val="none"/>
        </w:rPr>
        <w:t>–</w:t>
      </w:r>
      <w:r w:rsidRPr="001D0983">
        <w:rPr>
          <w:rFonts w:ascii="Times New Roman" w:eastAsia="Times New Roman" w:hAnsi="Times New Roman" w:cs="Times New Roman"/>
          <w:kern w:val="0"/>
          <w:sz w:val="24"/>
          <w:szCs w:val="24"/>
          <w14:ligatures w14:val="none"/>
        </w:rPr>
        <w:t>298 Points</w:t>
      </w:r>
    </w:p>
    <w:p w14:paraId="4E722911" w14:textId="142AF25F" w:rsidR="009F4548" w:rsidRPr="001D0983" w:rsidRDefault="009F4548" w:rsidP="00DE511A">
      <w:pPr>
        <w:spacing w:after="0" w:line="240" w:lineRule="auto"/>
        <w:ind w:left="720"/>
        <w:rPr>
          <w:rFonts w:ascii="Times New Roman" w:eastAsia="Times New Roman" w:hAnsi="Times New Roman" w:cs="Times New Roman"/>
          <w:kern w:val="0"/>
          <w:sz w:val="24"/>
          <w:szCs w:val="24"/>
          <w14:ligatures w14:val="none"/>
        </w:rPr>
      </w:pPr>
      <w:r w:rsidRPr="001D0983">
        <w:rPr>
          <w:rFonts w:ascii="Times New Roman" w:eastAsia="Times New Roman" w:hAnsi="Times New Roman" w:cs="Times New Roman"/>
          <w:kern w:val="0"/>
          <w:sz w:val="24"/>
          <w:szCs w:val="24"/>
          <w14:ligatures w14:val="none"/>
        </w:rPr>
        <w:t>F 000</w:t>
      </w:r>
      <w:r w:rsidR="00874DF0" w:rsidRPr="001D0983">
        <w:rPr>
          <w:rFonts w:ascii="Times New Roman" w:eastAsia="Times New Roman" w:hAnsi="Times New Roman" w:cs="Times New Roman"/>
          <w:kern w:val="0"/>
          <w:sz w:val="24"/>
          <w:szCs w:val="24"/>
          <w14:ligatures w14:val="none"/>
        </w:rPr>
        <w:t>–</w:t>
      </w:r>
      <w:r w:rsidRPr="001D0983">
        <w:rPr>
          <w:rFonts w:ascii="Times New Roman" w:eastAsia="Times New Roman" w:hAnsi="Times New Roman" w:cs="Times New Roman"/>
          <w:kern w:val="0"/>
          <w:sz w:val="24"/>
          <w:szCs w:val="24"/>
          <w14:ligatures w14:val="none"/>
        </w:rPr>
        <w:t>278 Points</w:t>
      </w:r>
    </w:p>
    <w:p w14:paraId="2EB69561" w14:textId="7C07FCD7" w:rsidR="009F4548" w:rsidRPr="00721574" w:rsidRDefault="009F4548" w:rsidP="001D0983">
      <w:pPr>
        <w:spacing w:before="120" w:after="120" w:line="240" w:lineRule="auto"/>
        <w:rPr>
          <w:rFonts w:ascii="Times New Roman" w:eastAsia="Times New Roman" w:hAnsi="Times New Roman" w:cs="Times New Roman"/>
          <w:kern w:val="0"/>
          <w:sz w:val="28"/>
          <w:szCs w:val="28"/>
          <w14:ligatures w14:val="none"/>
        </w:rPr>
      </w:pPr>
      <w:r w:rsidRPr="00721574">
        <w:rPr>
          <w:rFonts w:ascii="Times New Roman" w:eastAsia="Times New Roman" w:hAnsi="Times New Roman" w:cs="Times New Roman"/>
          <w:b/>
          <w:bCs/>
          <w:kern w:val="0"/>
          <w:sz w:val="28"/>
          <w:szCs w:val="28"/>
          <w14:ligatures w14:val="none"/>
        </w:rPr>
        <w:t>C</w:t>
      </w:r>
      <w:r w:rsidR="00DE511A" w:rsidRPr="00721574">
        <w:rPr>
          <w:rFonts w:ascii="Times New Roman" w:eastAsia="Times New Roman" w:hAnsi="Times New Roman" w:cs="Times New Roman"/>
          <w:b/>
          <w:bCs/>
          <w:kern w:val="0"/>
          <w:sz w:val="28"/>
          <w:szCs w:val="28"/>
          <w14:ligatures w14:val="none"/>
        </w:rPr>
        <w:t>ourse Overview and Readings</w:t>
      </w:r>
    </w:p>
    <w:p w14:paraId="2D8D6A87" w14:textId="7191D98F" w:rsidR="009F4548" w:rsidRDefault="009F4548" w:rsidP="00E27DFE">
      <w:pPr>
        <w:pStyle w:val="ListParagraph"/>
        <w:numPr>
          <w:ilvl w:val="0"/>
          <w:numId w:val="3"/>
        </w:numPr>
        <w:spacing w:before="120" w:after="120" w:line="240" w:lineRule="auto"/>
        <w:contextualSpacing w:val="0"/>
        <w:rPr>
          <w:rFonts w:ascii="Times New Roman" w:eastAsia="Times New Roman" w:hAnsi="Times New Roman" w:cs="Times New Roman"/>
          <w:kern w:val="0"/>
          <w:sz w:val="24"/>
          <w:szCs w:val="24"/>
          <w14:ligatures w14:val="none"/>
        </w:rPr>
      </w:pPr>
      <w:r w:rsidRPr="001D0983">
        <w:rPr>
          <w:rFonts w:ascii="Times New Roman" w:eastAsia="Times New Roman" w:hAnsi="Times New Roman" w:cs="Times New Roman"/>
          <w:b/>
          <w:bCs/>
          <w:kern w:val="0"/>
          <w:sz w:val="24"/>
          <w:szCs w:val="24"/>
          <w14:ligatures w14:val="none"/>
        </w:rPr>
        <w:t xml:space="preserve">Week 1: </w:t>
      </w:r>
      <w:r w:rsidR="0044269B" w:rsidRPr="0044269B">
        <w:rPr>
          <w:rFonts w:ascii="Times New Roman" w:eastAsia="Times New Roman" w:hAnsi="Times New Roman" w:cs="Times New Roman"/>
          <w:b/>
          <w:bCs/>
          <w:kern w:val="0"/>
          <w:sz w:val="24"/>
          <w:szCs w:val="24"/>
          <w14:ligatures w14:val="none"/>
        </w:rPr>
        <w:t>Can archaeology investigate the mind?</w:t>
      </w:r>
    </w:p>
    <w:p w14:paraId="1E79B524" w14:textId="2B13BE31" w:rsidR="003952A1" w:rsidRPr="003952A1" w:rsidRDefault="003952A1" w:rsidP="00721574">
      <w:pPr>
        <w:pStyle w:val="ListParagraph"/>
        <w:numPr>
          <w:ilvl w:val="1"/>
          <w:numId w:val="3"/>
        </w:numPr>
        <w:spacing w:before="120" w:after="120" w:line="240" w:lineRule="auto"/>
        <w:jc w:val="both"/>
        <w:rPr>
          <w:rFonts w:ascii="Times New Roman" w:eastAsia="Times New Roman" w:hAnsi="Times New Roman" w:cs="Times New Roman"/>
          <w:kern w:val="0"/>
          <w:sz w:val="24"/>
          <w:szCs w:val="24"/>
          <w14:ligatures w14:val="none"/>
        </w:rPr>
      </w:pPr>
      <w:r w:rsidRPr="003952A1">
        <w:rPr>
          <w:rFonts w:ascii="Times New Roman" w:eastAsia="Times New Roman" w:hAnsi="Times New Roman" w:cs="Times New Roman"/>
          <w:kern w:val="0"/>
          <w:sz w:val="24"/>
          <w:szCs w:val="24"/>
          <w14:ligatures w14:val="none"/>
        </w:rPr>
        <w:t xml:space="preserve">Leach, E. R. (1973). Concluding address. In C. Renfrew (Ed.), </w:t>
      </w:r>
      <w:r w:rsidRPr="003952A1">
        <w:rPr>
          <w:rFonts w:ascii="Times New Roman" w:eastAsia="Times New Roman" w:hAnsi="Times New Roman" w:cs="Times New Roman"/>
          <w:i/>
          <w:iCs/>
          <w:kern w:val="0"/>
          <w:sz w:val="24"/>
          <w:szCs w:val="24"/>
          <w14:ligatures w14:val="none"/>
        </w:rPr>
        <w:t>The explanation of culture change</w:t>
      </w:r>
      <w:r w:rsidRPr="003952A1">
        <w:rPr>
          <w:rFonts w:ascii="Times New Roman" w:eastAsia="Times New Roman" w:hAnsi="Times New Roman" w:cs="Times New Roman"/>
          <w:kern w:val="0"/>
          <w:sz w:val="24"/>
          <w:szCs w:val="24"/>
          <w14:ligatures w14:val="none"/>
        </w:rPr>
        <w:t xml:space="preserve"> (pp. 761–771). Gerald Duckworth.</w:t>
      </w:r>
    </w:p>
    <w:p w14:paraId="38E4EB8E" w14:textId="2F743ACA" w:rsidR="00425743" w:rsidRDefault="00425743" w:rsidP="00721574">
      <w:pPr>
        <w:pStyle w:val="ListParagraph"/>
        <w:numPr>
          <w:ilvl w:val="1"/>
          <w:numId w:val="3"/>
        </w:numPr>
        <w:spacing w:before="120" w:after="120" w:line="240" w:lineRule="auto"/>
        <w:jc w:val="both"/>
        <w:rPr>
          <w:rFonts w:ascii="Times New Roman" w:eastAsia="Times New Roman" w:hAnsi="Times New Roman" w:cs="Times New Roman"/>
          <w:spacing w:val="-2"/>
          <w:kern w:val="0"/>
          <w:sz w:val="24"/>
          <w:szCs w:val="24"/>
          <w14:ligatures w14:val="none"/>
        </w:rPr>
      </w:pPr>
      <w:r w:rsidRPr="0038477C">
        <w:rPr>
          <w:rFonts w:ascii="Times New Roman" w:eastAsia="Times New Roman" w:hAnsi="Times New Roman" w:cs="Times New Roman"/>
          <w:spacing w:val="-2"/>
          <w:kern w:val="0"/>
          <w:sz w:val="24"/>
          <w:szCs w:val="24"/>
          <w14:ligatures w14:val="none"/>
        </w:rPr>
        <w:t xml:space="preserve">Renfrew, C. (1982). </w:t>
      </w:r>
      <w:r w:rsidRPr="0038477C">
        <w:rPr>
          <w:rFonts w:ascii="Times New Roman" w:eastAsia="Times New Roman" w:hAnsi="Times New Roman" w:cs="Times New Roman"/>
          <w:i/>
          <w:iCs/>
          <w:spacing w:val="-2"/>
          <w:kern w:val="0"/>
          <w:sz w:val="24"/>
          <w:szCs w:val="24"/>
          <w14:ligatures w14:val="none"/>
        </w:rPr>
        <w:t>Towards an archaeology of mind</w:t>
      </w:r>
      <w:r w:rsidRPr="0038477C">
        <w:rPr>
          <w:rFonts w:ascii="Times New Roman" w:eastAsia="Times New Roman" w:hAnsi="Times New Roman" w:cs="Times New Roman"/>
          <w:spacing w:val="-2"/>
          <w:kern w:val="0"/>
          <w:sz w:val="24"/>
          <w:szCs w:val="24"/>
          <w14:ligatures w14:val="none"/>
        </w:rPr>
        <w:t>. Cambridge University Press.</w:t>
      </w:r>
    </w:p>
    <w:p w14:paraId="2A5D88B4" w14:textId="3623CEEC" w:rsidR="00E11D8D" w:rsidRPr="00295D11" w:rsidRDefault="00295D11" w:rsidP="00721574">
      <w:pPr>
        <w:pStyle w:val="ListParagraph"/>
        <w:numPr>
          <w:ilvl w:val="1"/>
          <w:numId w:val="3"/>
        </w:numPr>
        <w:spacing w:before="120" w:after="120" w:line="240" w:lineRule="auto"/>
        <w:jc w:val="both"/>
        <w:rPr>
          <w:rFonts w:ascii="Times New Roman" w:eastAsia="Times New Roman" w:hAnsi="Times New Roman" w:cs="Times New Roman"/>
          <w:spacing w:val="-5"/>
          <w:kern w:val="0"/>
          <w:sz w:val="24"/>
          <w:szCs w:val="24"/>
          <w14:ligatures w14:val="none"/>
        </w:rPr>
      </w:pPr>
      <w:r w:rsidRPr="00295D11">
        <w:rPr>
          <w:rFonts w:ascii="Times New Roman" w:eastAsia="Times New Roman" w:hAnsi="Times New Roman" w:cs="Times New Roman"/>
          <w:spacing w:val="-5"/>
          <w:kern w:val="0"/>
          <w:sz w:val="24"/>
          <w:szCs w:val="24"/>
          <w14:ligatures w14:val="none"/>
        </w:rPr>
        <w:t xml:space="preserve">Wynn, T. (2014). The cognitive life of things. </w:t>
      </w:r>
      <w:r w:rsidRPr="00295D11">
        <w:rPr>
          <w:rFonts w:ascii="Times New Roman" w:eastAsia="Times New Roman" w:hAnsi="Times New Roman" w:cs="Times New Roman"/>
          <w:i/>
          <w:iCs/>
          <w:spacing w:val="-5"/>
          <w:kern w:val="0"/>
          <w:sz w:val="24"/>
          <w:szCs w:val="24"/>
          <w14:ligatures w14:val="none"/>
        </w:rPr>
        <w:t>Current Anthropology</w:t>
      </w:r>
      <w:r w:rsidRPr="00295D11">
        <w:rPr>
          <w:rFonts w:ascii="Times New Roman" w:eastAsia="Times New Roman" w:hAnsi="Times New Roman" w:cs="Times New Roman"/>
          <w:spacing w:val="-5"/>
          <w:kern w:val="0"/>
          <w:sz w:val="24"/>
          <w:szCs w:val="24"/>
          <w14:ligatures w14:val="none"/>
        </w:rPr>
        <w:t xml:space="preserve">, </w:t>
      </w:r>
      <w:r w:rsidRPr="00295D11">
        <w:rPr>
          <w:rFonts w:ascii="Times New Roman" w:eastAsia="Times New Roman" w:hAnsi="Times New Roman" w:cs="Times New Roman"/>
          <w:i/>
          <w:iCs/>
          <w:spacing w:val="-5"/>
          <w:kern w:val="0"/>
          <w:sz w:val="24"/>
          <w:szCs w:val="24"/>
          <w14:ligatures w14:val="none"/>
        </w:rPr>
        <w:t>55</w:t>
      </w:r>
      <w:r w:rsidRPr="00295D11">
        <w:rPr>
          <w:rFonts w:ascii="Times New Roman" w:eastAsia="Times New Roman" w:hAnsi="Times New Roman" w:cs="Times New Roman"/>
          <w:spacing w:val="-5"/>
          <w:kern w:val="0"/>
          <w:sz w:val="24"/>
          <w:szCs w:val="24"/>
          <w14:ligatures w14:val="none"/>
        </w:rPr>
        <w:t>(4), 491–492.</w:t>
      </w:r>
    </w:p>
    <w:p w14:paraId="56AB2E7A" w14:textId="03542A48" w:rsidR="0044269B" w:rsidRDefault="009F4548" w:rsidP="00721574">
      <w:pPr>
        <w:pStyle w:val="ListParagraph"/>
        <w:numPr>
          <w:ilvl w:val="0"/>
          <w:numId w:val="3"/>
        </w:numPr>
        <w:spacing w:before="200" w:after="120" w:line="240" w:lineRule="auto"/>
        <w:contextualSpacing w:val="0"/>
        <w:rPr>
          <w:rFonts w:ascii="Times New Roman" w:eastAsia="Times New Roman" w:hAnsi="Times New Roman" w:cs="Times New Roman"/>
          <w:b/>
          <w:bCs/>
          <w:kern w:val="0"/>
          <w:sz w:val="24"/>
          <w:szCs w:val="24"/>
          <w14:ligatures w14:val="none"/>
        </w:rPr>
      </w:pPr>
      <w:r w:rsidRPr="001D0983">
        <w:rPr>
          <w:rFonts w:ascii="Times New Roman" w:eastAsia="Times New Roman" w:hAnsi="Times New Roman" w:cs="Times New Roman"/>
          <w:b/>
          <w:bCs/>
          <w:kern w:val="0"/>
          <w:sz w:val="24"/>
          <w:szCs w:val="24"/>
          <w14:ligatures w14:val="none"/>
        </w:rPr>
        <w:t xml:space="preserve">Week 2: </w:t>
      </w:r>
      <w:r w:rsidR="0044269B" w:rsidRPr="0044269B">
        <w:rPr>
          <w:rFonts w:ascii="Times New Roman" w:eastAsia="Times New Roman" w:hAnsi="Times New Roman" w:cs="Times New Roman"/>
          <w:b/>
          <w:bCs/>
          <w:kern w:val="0"/>
          <w:sz w:val="24"/>
          <w:szCs w:val="24"/>
          <w14:ligatures w14:val="none"/>
        </w:rPr>
        <w:t>An archaeology of mind</w:t>
      </w:r>
    </w:p>
    <w:p w14:paraId="30F59AD9" w14:textId="6BA93D8D" w:rsidR="009F4548" w:rsidRPr="002B2A64" w:rsidRDefault="00DE511A" w:rsidP="00721574">
      <w:pPr>
        <w:pStyle w:val="ListParagraph"/>
        <w:numPr>
          <w:ilvl w:val="1"/>
          <w:numId w:val="3"/>
        </w:numPr>
        <w:spacing w:before="120" w:after="120" w:line="240" w:lineRule="auto"/>
        <w:jc w:val="both"/>
        <w:rPr>
          <w:rFonts w:ascii="Times New Roman" w:eastAsia="Times New Roman" w:hAnsi="Times New Roman" w:cs="Times New Roman"/>
          <w:b/>
          <w:bCs/>
          <w:kern w:val="0"/>
          <w:sz w:val="24"/>
          <w:szCs w:val="24"/>
          <w14:ligatures w14:val="none"/>
        </w:rPr>
      </w:pPr>
      <w:r w:rsidRPr="00DE511A">
        <w:rPr>
          <w:rFonts w:ascii="Times New Roman" w:eastAsia="Times New Roman" w:hAnsi="Times New Roman" w:cs="Times New Roman"/>
          <w:i/>
          <w:iCs/>
          <w:kern w:val="0"/>
          <w:sz w:val="24"/>
          <w:szCs w:val="24"/>
          <w14:ligatures w14:val="none"/>
        </w:rPr>
        <w:t>How Things Shape the Mind</w:t>
      </w:r>
      <w:r w:rsidRPr="00DE511A">
        <w:rPr>
          <w:rFonts w:ascii="Times New Roman" w:eastAsia="Times New Roman" w:hAnsi="Times New Roman" w:cs="Times New Roman"/>
          <w:kern w:val="0"/>
          <w:sz w:val="24"/>
          <w:szCs w:val="24"/>
          <w14:ligatures w14:val="none"/>
        </w:rPr>
        <w:t>, Chapter 1</w:t>
      </w:r>
    </w:p>
    <w:p w14:paraId="1B2002F8" w14:textId="5D7C0D16" w:rsidR="00A435CB" w:rsidRPr="00425743" w:rsidRDefault="00A435CB" w:rsidP="00721574">
      <w:pPr>
        <w:pStyle w:val="ListParagraph"/>
        <w:numPr>
          <w:ilvl w:val="1"/>
          <w:numId w:val="3"/>
        </w:numPr>
        <w:spacing w:before="120" w:after="120" w:line="240" w:lineRule="auto"/>
        <w:jc w:val="both"/>
        <w:rPr>
          <w:rFonts w:ascii="Times New Roman" w:eastAsia="Times New Roman" w:hAnsi="Times New Roman" w:cs="Times New Roman"/>
          <w:noProof/>
          <w:kern w:val="0"/>
          <w:sz w:val="24"/>
          <w:szCs w:val="24"/>
          <w14:ligatures w14:val="none"/>
        </w:rPr>
      </w:pPr>
      <w:r w:rsidRPr="00425743">
        <w:rPr>
          <w:rFonts w:ascii="Times New Roman" w:eastAsia="Times New Roman" w:hAnsi="Times New Roman" w:cs="Times New Roman"/>
          <w:noProof/>
          <w:kern w:val="0"/>
          <w:sz w:val="24"/>
          <w:szCs w:val="24"/>
          <w14:ligatures w14:val="none"/>
        </w:rPr>
        <w:t>Merleau-Ponty, M. (</w:t>
      </w:r>
      <w:r>
        <w:rPr>
          <w:rFonts w:ascii="Times New Roman" w:eastAsia="Times New Roman" w:hAnsi="Times New Roman" w:cs="Times New Roman"/>
          <w:noProof/>
          <w:kern w:val="0"/>
          <w:sz w:val="24"/>
          <w:szCs w:val="24"/>
          <w14:ligatures w14:val="none"/>
        </w:rPr>
        <w:t>1945</w:t>
      </w:r>
      <w:r w:rsidRPr="00425743">
        <w:rPr>
          <w:rFonts w:ascii="Times New Roman" w:eastAsia="Times New Roman" w:hAnsi="Times New Roman" w:cs="Times New Roman"/>
          <w:noProof/>
          <w:kern w:val="0"/>
          <w:sz w:val="24"/>
          <w:szCs w:val="24"/>
          <w14:ligatures w14:val="none"/>
        </w:rPr>
        <w:t xml:space="preserve">). </w:t>
      </w:r>
      <w:r w:rsidRPr="003952A1">
        <w:rPr>
          <w:rFonts w:ascii="Times New Roman" w:eastAsia="Times New Roman" w:hAnsi="Times New Roman" w:cs="Times New Roman"/>
          <w:i/>
          <w:iCs/>
          <w:noProof/>
          <w:kern w:val="0"/>
          <w:sz w:val="24"/>
          <w:szCs w:val="24"/>
          <w14:ligatures w14:val="none"/>
        </w:rPr>
        <w:t>Phenomenology of perception</w:t>
      </w:r>
      <w:r w:rsidRPr="00425743">
        <w:rPr>
          <w:rFonts w:ascii="Times New Roman" w:eastAsia="Times New Roman" w:hAnsi="Times New Roman" w:cs="Times New Roman"/>
          <w:noProof/>
          <w:kern w:val="0"/>
          <w:sz w:val="24"/>
          <w:szCs w:val="24"/>
          <w14:ligatures w14:val="none"/>
        </w:rPr>
        <w:t>. Routledge.</w:t>
      </w:r>
      <w:r>
        <w:rPr>
          <w:rFonts w:ascii="Times New Roman" w:eastAsia="Times New Roman" w:hAnsi="Times New Roman" w:cs="Times New Roman"/>
          <w:noProof/>
          <w:kern w:val="0"/>
          <w:sz w:val="24"/>
          <w:szCs w:val="24"/>
          <w14:ligatures w14:val="none"/>
        </w:rPr>
        <w:t xml:space="preserve"> [Chapter 3]</w:t>
      </w:r>
    </w:p>
    <w:p w14:paraId="6ACABEBB" w14:textId="74572FAE" w:rsidR="0044269B" w:rsidRDefault="009F4548" w:rsidP="00721574">
      <w:pPr>
        <w:pStyle w:val="ListParagraph"/>
        <w:numPr>
          <w:ilvl w:val="0"/>
          <w:numId w:val="3"/>
        </w:numPr>
        <w:spacing w:before="200" w:after="120" w:line="240" w:lineRule="auto"/>
        <w:contextualSpacing w:val="0"/>
        <w:rPr>
          <w:rFonts w:ascii="Times New Roman" w:eastAsia="Times New Roman" w:hAnsi="Times New Roman" w:cs="Times New Roman"/>
          <w:b/>
          <w:bCs/>
          <w:kern w:val="0"/>
          <w:sz w:val="24"/>
          <w:szCs w:val="24"/>
          <w14:ligatures w14:val="none"/>
        </w:rPr>
      </w:pPr>
      <w:r w:rsidRPr="001D0983">
        <w:rPr>
          <w:rFonts w:ascii="Times New Roman" w:eastAsia="Times New Roman" w:hAnsi="Times New Roman" w:cs="Times New Roman"/>
          <w:b/>
          <w:bCs/>
          <w:kern w:val="0"/>
          <w:sz w:val="24"/>
          <w:szCs w:val="24"/>
          <w14:ligatures w14:val="none"/>
        </w:rPr>
        <w:t xml:space="preserve">Week 3: </w:t>
      </w:r>
      <w:r w:rsidR="0044269B" w:rsidRPr="0044269B">
        <w:rPr>
          <w:rFonts w:ascii="Times New Roman" w:eastAsia="Times New Roman" w:hAnsi="Times New Roman" w:cs="Times New Roman"/>
          <w:b/>
          <w:bCs/>
          <w:kern w:val="0"/>
          <w:sz w:val="24"/>
          <w:szCs w:val="24"/>
          <w14:ligatures w14:val="none"/>
        </w:rPr>
        <w:t>Rethinking the archaeology of mind</w:t>
      </w:r>
    </w:p>
    <w:p w14:paraId="5EB19BF1" w14:textId="5FAC29C1" w:rsidR="009F4548" w:rsidRPr="003952A1" w:rsidRDefault="00DE511A" w:rsidP="00721574">
      <w:pPr>
        <w:pStyle w:val="ListParagraph"/>
        <w:numPr>
          <w:ilvl w:val="1"/>
          <w:numId w:val="3"/>
        </w:numPr>
        <w:spacing w:before="120" w:after="120" w:line="240" w:lineRule="auto"/>
        <w:jc w:val="both"/>
        <w:rPr>
          <w:rFonts w:ascii="Times New Roman" w:eastAsia="Times New Roman" w:hAnsi="Times New Roman" w:cs="Times New Roman"/>
          <w:b/>
          <w:bCs/>
          <w:kern w:val="0"/>
          <w:sz w:val="24"/>
          <w:szCs w:val="24"/>
          <w14:ligatures w14:val="none"/>
        </w:rPr>
      </w:pPr>
      <w:r w:rsidRPr="00DE511A">
        <w:rPr>
          <w:rFonts w:ascii="Times New Roman" w:eastAsia="Times New Roman" w:hAnsi="Times New Roman" w:cs="Times New Roman"/>
          <w:i/>
          <w:iCs/>
          <w:kern w:val="0"/>
          <w:sz w:val="24"/>
          <w:szCs w:val="24"/>
          <w14:ligatures w14:val="none"/>
        </w:rPr>
        <w:t>How Things Shape the Mind</w:t>
      </w:r>
      <w:r w:rsidRPr="00DE511A">
        <w:rPr>
          <w:rFonts w:ascii="Times New Roman" w:eastAsia="Times New Roman" w:hAnsi="Times New Roman" w:cs="Times New Roman"/>
          <w:kern w:val="0"/>
          <w:sz w:val="24"/>
          <w:szCs w:val="24"/>
          <w14:ligatures w14:val="none"/>
        </w:rPr>
        <w:t xml:space="preserve">, Chapter </w:t>
      </w:r>
      <w:r>
        <w:rPr>
          <w:rFonts w:ascii="Times New Roman" w:eastAsia="Times New Roman" w:hAnsi="Times New Roman" w:cs="Times New Roman"/>
          <w:kern w:val="0"/>
          <w:sz w:val="24"/>
          <w:szCs w:val="24"/>
          <w14:ligatures w14:val="none"/>
        </w:rPr>
        <w:t>2</w:t>
      </w:r>
    </w:p>
    <w:p w14:paraId="6C88D76F" w14:textId="7B0EE1E6" w:rsidR="003952A1" w:rsidRPr="003952A1" w:rsidRDefault="003952A1" w:rsidP="00721574">
      <w:pPr>
        <w:pStyle w:val="ListParagraph"/>
        <w:numPr>
          <w:ilvl w:val="1"/>
          <w:numId w:val="3"/>
        </w:numPr>
        <w:spacing w:before="120" w:after="120" w:line="240" w:lineRule="auto"/>
        <w:jc w:val="both"/>
        <w:rPr>
          <w:rFonts w:ascii="Times New Roman" w:eastAsia="Times New Roman" w:hAnsi="Times New Roman" w:cs="Times New Roman"/>
          <w:kern w:val="0"/>
          <w:sz w:val="24"/>
          <w:szCs w:val="24"/>
          <w14:ligatures w14:val="none"/>
        </w:rPr>
      </w:pPr>
      <w:r w:rsidRPr="003952A1">
        <w:rPr>
          <w:rFonts w:ascii="Times New Roman" w:eastAsia="Times New Roman" w:hAnsi="Times New Roman" w:cs="Times New Roman"/>
          <w:kern w:val="0"/>
          <w:sz w:val="24"/>
          <w:szCs w:val="24"/>
          <w14:ligatures w14:val="none"/>
        </w:rPr>
        <w:t xml:space="preserve">Hawkes, C. (1954). Archeological theory and method. </w:t>
      </w:r>
      <w:r w:rsidRPr="003952A1">
        <w:rPr>
          <w:rFonts w:ascii="Times New Roman" w:eastAsia="Times New Roman" w:hAnsi="Times New Roman" w:cs="Times New Roman"/>
          <w:i/>
          <w:iCs/>
          <w:kern w:val="0"/>
          <w:sz w:val="24"/>
          <w:szCs w:val="24"/>
          <w14:ligatures w14:val="none"/>
        </w:rPr>
        <w:t>American Anthropologist</w:t>
      </w:r>
      <w:r w:rsidRPr="003952A1">
        <w:rPr>
          <w:rFonts w:ascii="Times New Roman" w:eastAsia="Times New Roman" w:hAnsi="Times New Roman" w:cs="Times New Roman"/>
          <w:kern w:val="0"/>
          <w:sz w:val="24"/>
          <w:szCs w:val="24"/>
          <w14:ligatures w14:val="none"/>
        </w:rPr>
        <w:t xml:space="preserve">, </w:t>
      </w:r>
      <w:r w:rsidRPr="003952A1">
        <w:rPr>
          <w:rFonts w:ascii="Times New Roman" w:eastAsia="Times New Roman" w:hAnsi="Times New Roman" w:cs="Times New Roman"/>
          <w:i/>
          <w:iCs/>
          <w:kern w:val="0"/>
          <w:sz w:val="24"/>
          <w:szCs w:val="24"/>
          <w14:ligatures w14:val="none"/>
        </w:rPr>
        <w:t>56</w:t>
      </w:r>
      <w:r w:rsidRPr="003952A1">
        <w:rPr>
          <w:rFonts w:ascii="Times New Roman" w:eastAsia="Times New Roman" w:hAnsi="Times New Roman" w:cs="Times New Roman"/>
          <w:kern w:val="0"/>
          <w:sz w:val="24"/>
          <w:szCs w:val="24"/>
          <w14:ligatures w14:val="none"/>
        </w:rPr>
        <w:t>(2), 155–168.</w:t>
      </w:r>
    </w:p>
    <w:p w14:paraId="099E40FC" w14:textId="77DA6493" w:rsidR="0044269B" w:rsidRPr="00E27DFE" w:rsidRDefault="009F4548" w:rsidP="00721574">
      <w:pPr>
        <w:pStyle w:val="ListParagraph"/>
        <w:numPr>
          <w:ilvl w:val="0"/>
          <w:numId w:val="3"/>
        </w:numPr>
        <w:spacing w:before="200" w:after="120" w:line="240" w:lineRule="auto"/>
        <w:contextualSpacing w:val="0"/>
        <w:rPr>
          <w:rFonts w:ascii="Times New Roman" w:eastAsia="Times New Roman" w:hAnsi="Times New Roman" w:cs="Times New Roman"/>
          <w:b/>
          <w:bCs/>
          <w:kern w:val="0"/>
          <w:sz w:val="24"/>
          <w:szCs w:val="24"/>
          <w14:ligatures w14:val="none"/>
        </w:rPr>
      </w:pPr>
      <w:r w:rsidRPr="001D0983">
        <w:rPr>
          <w:rFonts w:ascii="Times New Roman" w:eastAsia="Times New Roman" w:hAnsi="Times New Roman" w:cs="Times New Roman"/>
          <w:b/>
          <w:bCs/>
          <w:kern w:val="0"/>
          <w:sz w:val="24"/>
          <w:szCs w:val="24"/>
          <w14:ligatures w14:val="none"/>
        </w:rPr>
        <w:t xml:space="preserve">Week 4: </w:t>
      </w:r>
      <w:r w:rsidR="0044269B" w:rsidRPr="0044269B">
        <w:rPr>
          <w:rFonts w:ascii="Times New Roman" w:eastAsia="Times New Roman" w:hAnsi="Times New Roman" w:cs="Times New Roman"/>
          <w:b/>
          <w:bCs/>
          <w:kern w:val="0"/>
          <w:sz w:val="24"/>
          <w:szCs w:val="24"/>
          <w14:ligatures w14:val="none"/>
        </w:rPr>
        <w:t>The material-engagement approach</w:t>
      </w:r>
    </w:p>
    <w:p w14:paraId="40A30145" w14:textId="4FCD14A8" w:rsidR="009F4548" w:rsidRDefault="00DE511A" w:rsidP="00721574">
      <w:pPr>
        <w:pStyle w:val="ListParagraph"/>
        <w:numPr>
          <w:ilvl w:val="1"/>
          <w:numId w:val="3"/>
        </w:numPr>
        <w:spacing w:before="120" w:after="120" w:line="240" w:lineRule="auto"/>
        <w:jc w:val="both"/>
        <w:rPr>
          <w:rFonts w:ascii="Times New Roman" w:eastAsia="Times New Roman" w:hAnsi="Times New Roman" w:cs="Times New Roman"/>
          <w:kern w:val="0"/>
          <w:sz w:val="24"/>
          <w:szCs w:val="24"/>
          <w14:ligatures w14:val="none"/>
        </w:rPr>
      </w:pPr>
      <w:r w:rsidRPr="00DE511A">
        <w:rPr>
          <w:rFonts w:ascii="Times New Roman" w:eastAsia="Times New Roman" w:hAnsi="Times New Roman" w:cs="Times New Roman"/>
          <w:i/>
          <w:iCs/>
          <w:kern w:val="0"/>
          <w:sz w:val="24"/>
          <w:szCs w:val="24"/>
          <w14:ligatures w14:val="none"/>
        </w:rPr>
        <w:t>How Things Shape the Mind</w:t>
      </w:r>
      <w:r w:rsidRPr="00DE511A">
        <w:rPr>
          <w:rFonts w:ascii="Times New Roman" w:eastAsia="Times New Roman" w:hAnsi="Times New Roman" w:cs="Times New Roman"/>
          <w:kern w:val="0"/>
          <w:sz w:val="24"/>
          <w:szCs w:val="24"/>
          <w14:ligatures w14:val="none"/>
        </w:rPr>
        <w:t xml:space="preserve">, Chapter </w:t>
      </w:r>
      <w:r>
        <w:rPr>
          <w:rFonts w:ascii="Times New Roman" w:eastAsia="Times New Roman" w:hAnsi="Times New Roman" w:cs="Times New Roman"/>
          <w:kern w:val="0"/>
          <w:sz w:val="24"/>
          <w:szCs w:val="24"/>
          <w14:ligatures w14:val="none"/>
        </w:rPr>
        <w:t>3</w:t>
      </w:r>
    </w:p>
    <w:p w14:paraId="5E95C3AF" w14:textId="77777777" w:rsidR="00A435CB" w:rsidRPr="00425743" w:rsidRDefault="00A435CB" w:rsidP="00721574">
      <w:pPr>
        <w:pStyle w:val="ListParagraph"/>
        <w:numPr>
          <w:ilvl w:val="1"/>
          <w:numId w:val="3"/>
        </w:numPr>
        <w:spacing w:before="120" w:after="120" w:line="240" w:lineRule="auto"/>
        <w:jc w:val="both"/>
        <w:rPr>
          <w:rFonts w:ascii="Times New Roman" w:eastAsia="Times New Roman" w:hAnsi="Times New Roman" w:cs="Times New Roman"/>
          <w:noProof/>
          <w:kern w:val="0"/>
          <w:sz w:val="24"/>
          <w:szCs w:val="24"/>
          <w14:ligatures w14:val="none"/>
        </w:rPr>
      </w:pPr>
      <w:r w:rsidRPr="00425743">
        <w:rPr>
          <w:rFonts w:ascii="Times New Roman" w:eastAsia="Times New Roman" w:hAnsi="Times New Roman" w:cs="Times New Roman"/>
          <w:noProof/>
          <w:kern w:val="0"/>
          <w:sz w:val="24"/>
          <w:szCs w:val="24"/>
          <w14:ligatures w14:val="none"/>
        </w:rPr>
        <w:t xml:space="preserve">Malafouris, L. (2015). Metaplasticity and the primacy of material engagement. </w:t>
      </w:r>
      <w:r w:rsidRPr="003952A1">
        <w:rPr>
          <w:rFonts w:ascii="Times New Roman" w:eastAsia="Times New Roman" w:hAnsi="Times New Roman" w:cs="Times New Roman"/>
          <w:i/>
          <w:iCs/>
          <w:noProof/>
          <w:kern w:val="0"/>
          <w:sz w:val="24"/>
          <w:szCs w:val="24"/>
          <w14:ligatures w14:val="none"/>
        </w:rPr>
        <w:t>Time and Mind</w:t>
      </w:r>
      <w:r w:rsidRPr="00425743">
        <w:rPr>
          <w:rFonts w:ascii="Times New Roman" w:eastAsia="Times New Roman" w:hAnsi="Times New Roman" w:cs="Times New Roman"/>
          <w:noProof/>
          <w:kern w:val="0"/>
          <w:sz w:val="24"/>
          <w:szCs w:val="24"/>
          <w14:ligatures w14:val="none"/>
        </w:rPr>
        <w:t xml:space="preserve">, </w:t>
      </w:r>
      <w:r w:rsidRPr="003952A1">
        <w:rPr>
          <w:rFonts w:ascii="Times New Roman" w:eastAsia="Times New Roman" w:hAnsi="Times New Roman" w:cs="Times New Roman"/>
          <w:i/>
          <w:iCs/>
          <w:noProof/>
          <w:kern w:val="0"/>
          <w:sz w:val="24"/>
          <w:szCs w:val="24"/>
          <w14:ligatures w14:val="none"/>
        </w:rPr>
        <w:t>8</w:t>
      </w:r>
      <w:r w:rsidRPr="00425743">
        <w:rPr>
          <w:rFonts w:ascii="Times New Roman" w:eastAsia="Times New Roman" w:hAnsi="Times New Roman" w:cs="Times New Roman"/>
          <w:noProof/>
          <w:kern w:val="0"/>
          <w:sz w:val="24"/>
          <w:szCs w:val="24"/>
          <w14:ligatures w14:val="none"/>
        </w:rPr>
        <w:t>(4), 351–371.</w:t>
      </w:r>
    </w:p>
    <w:p w14:paraId="219524F1" w14:textId="23CED90E" w:rsidR="0044269B" w:rsidRPr="0044269B" w:rsidRDefault="009F4548" w:rsidP="00721574">
      <w:pPr>
        <w:pStyle w:val="ListParagraph"/>
        <w:numPr>
          <w:ilvl w:val="0"/>
          <w:numId w:val="3"/>
        </w:numPr>
        <w:spacing w:before="200" w:after="120" w:line="240" w:lineRule="auto"/>
        <w:contextualSpacing w:val="0"/>
        <w:rPr>
          <w:rFonts w:ascii="Times New Roman" w:eastAsia="Times New Roman" w:hAnsi="Times New Roman" w:cs="Times New Roman"/>
          <w:b/>
          <w:bCs/>
          <w:kern w:val="0"/>
          <w:sz w:val="24"/>
          <w:szCs w:val="24"/>
          <w14:ligatures w14:val="none"/>
        </w:rPr>
      </w:pPr>
      <w:r w:rsidRPr="0044269B">
        <w:rPr>
          <w:rFonts w:ascii="Times New Roman" w:eastAsia="Times New Roman" w:hAnsi="Times New Roman" w:cs="Times New Roman"/>
          <w:b/>
          <w:bCs/>
          <w:kern w:val="0"/>
          <w:sz w:val="24"/>
          <w:szCs w:val="24"/>
          <w14:ligatures w14:val="none"/>
        </w:rPr>
        <w:t xml:space="preserve">Week 5: </w:t>
      </w:r>
      <w:r w:rsidR="0044269B" w:rsidRPr="0044269B">
        <w:rPr>
          <w:rFonts w:ascii="Times New Roman" w:eastAsia="Times New Roman" w:hAnsi="Times New Roman" w:cs="Times New Roman"/>
          <w:b/>
          <w:bCs/>
          <w:kern w:val="0"/>
          <w:sz w:val="24"/>
          <w:szCs w:val="24"/>
          <w14:ligatures w14:val="none"/>
        </w:rPr>
        <w:t>The extended mind</w:t>
      </w:r>
    </w:p>
    <w:p w14:paraId="3C2A734F" w14:textId="6EA3EBAC" w:rsidR="009F4548" w:rsidRDefault="00DE511A" w:rsidP="00721574">
      <w:pPr>
        <w:pStyle w:val="ListParagraph"/>
        <w:numPr>
          <w:ilvl w:val="1"/>
          <w:numId w:val="3"/>
        </w:numPr>
        <w:spacing w:before="120" w:after="120" w:line="240" w:lineRule="auto"/>
        <w:jc w:val="both"/>
        <w:rPr>
          <w:rFonts w:ascii="Times New Roman" w:eastAsia="Times New Roman" w:hAnsi="Times New Roman" w:cs="Times New Roman"/>
          <w:kern w:val="0"/>
          <w:sz w:val="24"/>
          <w:szCs w:val="24"/>
          <w14:ligatures w14:val="none"/>
        </w:rPr>
      </w:pPr>
      <w:r w:rsidRPr="00DE511A">
        <w:rPr>
          <w:rFonts w:ascii="Times New Roman" w:eastAsia="Times New Roman" w:hAnsi="Times New Roman" w:cs="Times New Roman"/>
          <w:i/>
          <w:iCs/>
          <w:kern w:val="0"/>
          <w:sz w:val="24"/>
          <w:szCs w:val="24"/>
          <w14:ligatures w14:val="none"/>
        </w:rPr>
        <w:t>How Things Shape the Mind</w:t>
      </w:r>
      <w:r w:rsidRPr="00DE511A">
        <w:rPr>
          <w:rFonts w:ascii="Times New Roman" w:eastAsia="Times New Roman" w:hAnsi="Times New Roman" w:cs="Times New Roman"/>
          <w:kern w:val="0"/>
          <w:sz w:val="24"/>
          <w:szCs w:val="24"/>
          <w14:ligatures w14:val="none"/>
        </w:rPr>
        <w:t xml:space="preserve">, Chapter </w:t>
      </w:r>
      <w:r>
        <w:rPr>
          <w:rFonts w:ascii="Times New Roman" w:eastAsia="Times New Roman" w:hAnsi="Times New Roman" w:cs="Times New Roman"/>
          <w:kern w:val="0"/>
          <w:sz w:val="24"/>
          <w:szCs w:val="24"/>
          <w14:ligatures w14:val="none"/>
        </w:rPr>
        <w:t>4</w:t>
      </w:r>
    </w:p>
    <w:p w14:paraId="531F1173" w14:textId="77777777" w:rsidR="003952A1" w:rsidRPr="00425743" w:rsidRDefault="003952A1" w:rsidP="00721574">
      <w:pPr>
        <w:pStyle w:val="ListParagraph"/>
        <w:numPr>
          <w:ilvl w:val="1"/>
          <w:numId w:val="3"/>
        </w:numPr>
        <w:spacing w:before="120" w:after="120" w:line="240" w:lineRule="auto"/>
        <w:jc w:val="both"/>
        <w:rPr>
          <w:rFonts w:ascii="Times New Roman" w:eastAsia="Times New Roman" w:hAnsi="Times New Roman" w:cs="Times New Roman"/>
          <w:noProof/>
          <w:kern w:val="0"/>
          <w:sz w:val="24"/>
          <w:szCs w:val="24"/>
          <w14:ligatures w14:val="none"/>
        </w:rPr>
      </w:pPr>
      <w:r w:rsidRPr="00425743">
        <w:rPr>
          <w:rFonts w:ascii="Times New Roman" w:eastAsia="Times New Roman" w:hAnsi="Times New Roman" w:cs="Times New Roman"/>
          <w:noProof/>
          <w:kern w:val="0"/>
          <w:sz w:val="24"/>
          <w:szCs w:val="24"/>
          <w14:ligatures w14:val="none"/>
        </w:rPr>
        <w:t xml:space="preserve">Clark, A., &amp; Chalmers, D. J. (1998). The extended mind. </w:t>
      </w:r>
      <w:r w:rsidRPr="003952A1">
        <w:rPr>
          <w:rFonts w:ascii="Times New Roman" w:eastAsia="Times New Roman" w:hAnsi="Times New Roman" w:cs="Times New Roman"/>
          <w:i/>
          <w:iCs/>
          <w:noProof/>
          <w:kern w:val="0"/>
          <w:sz w:val="24"/>
          <w:szCs w:val="24"/>
          <w14:ligatures w14:val="none"/>
        </w:rPr>
        <w:t>Analysis</w:t>
      </w:r>
      <w:r w:rsidRPr="00425743">
        <w:rPr>
          <w:rFonts w:ascii="Times New Roman" w:eastAsia="Times New Roman" w:hAnsi="Times New Roman" w:cs="Times New Roman"/>
          <w:noProof/>
          <w:kern w:val="0"/>
          <w:sz w:val="24"/>
          <w:szCs w:val="24"/>
          <w14:ligatures w14:val="none"/>
        </w:rPr>
        <w:t xml:space="preserve">, </w:t>
      </w:r>
      <w:r w:rsidRPr="003952A1">
        <w:rPr>
          <w:rFonts w:ascii="Times New Roman" w:eastAsia="Times New Roman" w:hAnsi="Times New Roman" w:cs="Times New Roman"/>
          <w:i/>
          <w:iCs/>
          <w:noProof/>
          <w:kern w:val="0"/>
          <w:sz w:val="24"/>
          <w:szCs w:val="24"/>
          <w14:ligatures w14:val="none"/>
        </w:rPr>
        <w:t>58</w:t>
      </w:r>
      <w:r w:rsidRPr="00425743">
        <w:rPr>
          <w:rFonts w:ascii="Times New Roman" w:eastAsia="Times New Roman" w:hAnsi="Times New Roman" w:cs="Times New Roman"/>
          <w:noProof/>
          <w:kern w:val="0"/>
          <w:sz w:val="24"/>
          <w:szCs w:val="24"/>
          <w14:ligatures w14:val="none"/>
        </w:rPr>
        <w:t>(1), 7–19.</w:t>
      </w:r>
    </w:p>
    <w:p w14:paraId="5C484468" w14:textId="307F5B95" w:rsidR="0044269B" w:rsidRPr="0044269B" w:rsidRDefault="009F4548" w:rsidP="00721574">
      <w:pPr>
        <w:pStyle w:val="ListParagraph"/>
        <w:numPr>
          <w:ilvl w:val="0"/>
          <w:numId w:val="3"/>
        </w:numPr>
        <w:spacing w:before="200" w:after="120" w:line="240" w:lineRule="auto"/>
        <w:contextualSpacing w:val="0"/>
        <w:rPr>
          <w:rFonts w:ascii="Times New Roman" w:eastAsia="Times New Roman" w:hAnsi="Times New Roman" w:cs="Times New Roman"/>
          <w:b/>
          <w:bCs/>
          <w:kern w:val="0"/>
          <w:sz w:val="24"/>
          <w:szCs w:val="24"/>
          <w14:ligatures w14:val="none"/>
        </w:rPr>
      </w:pPr>
      <w:r w:rsidRPr="0044269B">
        <w:rPr>
          <w:rFonts w:ascii="Times New Roman" w:eastAsia="Times New Roman" w:hAnsi="Times New Roman" w:cs="Times New Roman"/>
          <w:b/>
          <w:bCs/>
          <w:kern w:val="0"/>
          <w:sz w:val="24"/>
          <w:szCs w:val="24"/>
          <w14:ligatures w14:val="none"/>
        </w:rPr>
        <w:t xml:space="preserve">Week 6: </w:t>
      </w:r>
      <w:r w:rsidR="0044269B" w:rsidRPr="0044269B">
        <w:rPr>
          <w:rFonts w:ascii="Times New Roman" w:eastAsia="Times New Roman" w:hAnsi="Times New Roman" w:cs="Times New Roman"/>
          <w:b/>
          <w:bCs/>
          <w:kern w:val="0"/>
          <w:sz w:val="24"/>
          <w:szCs w:val="24"/>
          <w14:ligatures w14:val="none"/>
        </w:rPr>
        <w:t>The enactive sign</w:t>
      </w:r>
    </w:p>
    <w:p w14:paraId="1B73C0E5" w14:textId="5169A0BD" w:rsidR="009F4548" w:rsidRDefault="00DE511A" w:rsidP="00721574">
      <w:pPr>
        <w:pStyle w:val="ListParagraph"/>
        <w:numPr>
          <w:ilvl w:val="1"/>
          <w:numId w:val="3"/>
        </w:numPr>
        <w:spacing w:before="120" w:after="120" w:line="240" w:lineRule="auto"/>
        <w:jc w:val="both"/>
        <w:rPr>
          <w:rFonts w:ascii="Times New Roman" w:eastAsia="Times New Roman" w:hAnsi="Times New Roman" w:cs="Times New Roman"/>
          <w:kern w:val="0"/>
          <w:sz w:val="24"/>
          <w:szCs w:val="24"/>
          <w14:ligatures w14:val="none"/>
        </w:rPr>
      </w:pPr>
      <w:r w:rsidRPr="00DE511A">
        <w:rPr>
          <w:rFonts w:ascii="Times New Roman" w:eastAsia="Times New Roman" w:hAnsi="Times New Roman" w:cs="Times New Roman"/>
          <w:i/>
          <w:iCs/>
          <w:kern w:val="0"/>
          <w:sz w:val="24"/>
          <w:szCs w:val="24"/>
          <w14:ligatures w14:val="none"/>
        </w:rPr>
        <w:t>How Things Shape the Mind</w:t>
      </w:r>
      <w:r w:rsidRPr="00DE511A">
        <w:rPr>
          <w:rFonts w:ascii="Times New Roman" w:eastAsia="Times New Roman" w:hAnsi="Times New Roman" w:cs="Times New Roman"/>
          <w:kern w:val="0"/>
          <w:sz w:val="24"/>
          <w:szCs w:val="24"/>
          <w14:ligatures w14:val="none"/>
        </w:rPr>
        <w:t xml:space="preserve">, Chapter </w:t>
      </w:r>
      <w:r>
        <w:rPr>
          <w:rFonts w:ascii="Times New Roman" w:eastAsia="Times New Roman" w:hAnsi="Times New Roman" w:cs="Times New Roman"/>
          <w:kern w:val="0"/>
          <w:sz w:val="24"/>
          <w:szCs w:val="24"/>
          <w14:ligatures w14:val="none"/>
        </w:rPr>
        <w:t>5</w:t>
      </w:r>
    </w:p>
    <w:p w14:paraId="43F86B3C" w14:textId="77777777" w:rsidR="003952A1" w:rsidRPr="00425743" w:rsidRDefault="003952A1" w:rsidP="00721574">
      <w:pPr>
        <w:pStyle w:val="ListParagraph"/>
        <w:numPr>
          <w:ilvl w:val="1"/>
          <w:numId w:val="3"/>
        </w:numPr>
        <w:spacing w:before="120" w:after="120" w:line="240" w:lineRule="auto"/>
        <w:jc w:val="both"/>
        <w:rPr>
          <w:rFonts w:ascii="Times New Roman" w:eastAsia="Times New Roman" w:hAnsi="Times New Roman" w:cs="Times New Roman"/>
          <w:noProof/>
          <w:kern w:val="0"/>
          <w:sz w:val="24"/>
          <w:szCs w:val="24"/>
          <w14:ligatures w14:val="none"/>
        </w:rPr>
      </w:pPr>
      <w:r w:rsidRPr="00425743">
        <w:rPr>
          <w:rFonts w:ascii="Times New Roman" w:eastAsia="Times New Roman" w:hAnsi="Times New Roman" w:cs="Times New Roman"/>
          <w:noProof/>
          <w:kern w:val="0"/>
          <w:sz w:val="24"/>
          <w:szCs w:val="24"/>
          <w14:ligatures w14:val="none"/>
        </w:rPr>
        <w:t xml:space="preserve">Hutchins, E. (2005). Material anchors for conceptual blends. </w:t>
      </w:r>
      <w:r w:rsidRPr="003952A1">
        <w:rPr>
          <w:rFonts w:ascii="Times New Roman" w:eastAsia="Times New Roman" w:hAnsi="Times New Roman" w:cs="Times New Roman"/>
          <w:i/>
          <w:iCs/>
          <w:noProof/>
          <w:kern w:val="0"/>
          <w:sz w:val="24"/>
          <w:szCs w:val="24"/>
          <w14:ligatures w14:val="none"/>
        </w:rPr>
        <w:t>Journal of Pragmatics</w:t>
      </w:r>
      <w:r w:rsidRPr="00425743">
        <w:rPr>
          <w:rFonts w:ascii="Times New Roman" w:eastAsia="Times New Roman" w:hAnsi="Times New Roman" w:cs="Times New Roman"/>
          <w:noProof/>
          <w:kern w:val="0"/>
          <w:sz w:val="24"/>
          <w:szCs w:val="24"/>
          <w14:ligatures w14:val="none"/>
        </w:rPr>
        <w:t xml:space="preserve">, </w:t>
      </w:r>
      <w:r w:rsidRPr="003952A1">
        <w:rPr>
          <w:rFonts w:ascii="Times New Roman" w:eastAsia="Times New Roman" w:hAnsi="Times New Roman" w:cs="Times New Roman"/>
          <w:i/>
          <w:iCs/>
          <w:noProof/>
          <w:kern w:val="0"/>
          <w:sz w:val="24"/>
          <w:szCs w:val="24"/>
          <w14:ligatures w14:val="none"/>
        </w:rPr>
        <w:t>37</w:t>
      </w:r>
      <w:r w:rsidRPr="00425743">
        <w:rPr>
          <w:rFonts w:ascii="Times New Roman" w:eastAsia="Times New Roman" w:hAnsi="Times New Roman" w:cs="Times New Roman"/>
          <w:noProof/>
          <w:kern w:val="0"/>
          <w:sz w:val="24"/>
          <w:szCs w:val="24"/>
          <w14:ligatures w14:val="none"/>
        </w:rPr>
        <w:t>(10), 1555–1577.</w:t>
      </w:r>
    </w:p>
    <w:p w14:paraId="2CB58036" w14:textId="22D3614A" w:rsidR="0044269B" w:rsidRPr="0044269B" w:rsidRDefault="009F4548" w:rsidP="00721574">
      <w:pPr>
        <w:pStyle w:val="ListParagraph"/>
        <w:numPr>
          <w:ilvl w:val="0"/>
          <w:numId w:val="3"/>
        </w:numPr>
        <w:spacing w:before="200" w:after="120" w:line="240" w:lineRule="auto"/>
        <w:contextualSpacing w:val="0"/>
        <w:rPr>
          <w:rFonts w:ascii="Times New Roman" w:eastAsia="Times New Roman" w:hAnsi="Times New Roman" w:cs="Times New Roman"/>
          <w:b/>
          <w:bCs/>
          <w:kern w:val="0"/>
          <w:sz w:val="24"/>
          <w:szCs w:val="24"/>
          <w14:ligatures w14:val="none"/>
        </w:rPr>
      </w:pPr>
      <w:r w:rsidRPr="0044269B">
        <w:rPr>
          <w:rFonts w:ascii="Times New Roman" w:eastAsia="Times New Roman" w:hAnsi="Times New Roman" w:cs="Times New Roman"/>
          <w:b/>
          <w:bCs/>
          <w:kern w:val="0"/>
          <w:sz w:val="24"/>
          <w:szCs w:val="24"/>
          <w14:ligatures w14:val="none"/>
        </w:rPr>
        <w:t xml:space="preserve">Week 7: </w:t>
      </w:r>
      <w:r w:rsidR="0044269B" w:rsidRPr="0044269B">
        <w:rPr>
          <w:rFonts w:ascii="Times New Roman" w:eastAsia="Times New Roman" w:hAnsi="Times New Roman" w:cs="Times New Roman"/>
          <w:b/>
          <w:bCs/>
          <w:kern w:val="0"/>
          <w:sz w:val="24"/>
          <w:szCs w:val="24"/>
          <w14:ligatures w14:val="none"/>
        </w:rPr>
        <w:t>Material agency</w:t>
      </w:r>
    </w:p>
    <w:p w14:paraId="7C539B8C" w14:textId="20E92ECF" w:rsidR="009F4548" w:rsidRDefault="00DE511A" w:rsidP="00721574">
      <w:pPr>
        <w:pStyle w:val="ListParagraph"/>
        <w:numPr>
          <w:ilvl w:val="1"/>
          <w:numId w:val="3"/>
        </w:numPr>
        <w:spacing w:before="120" w:after="120" w:line="240" w:lineRule="auto"/>
        <w:jc w:val="both"/>
        <w:rPr>
          <w:rFonts w:ascii="Times New Roman" w:eastAsia="Times New Roman" w:hAnsi="Times New Roman" w:cs="Times New Roman"/>
          <w:kern w:val="0"/>
          <w:sz w:val="24"/>
          <w:szCs w:val="24"/>
          <w14:ligatures w14:val="none"/>
        </w:rPr>
      </w:pPr>
      <w:r w:rsidRPr="00DE511A">
        <w:rPr>
          <w:rFonts w:ascii="Times New Roman" w:eastAsia="Times New Roman" w:hAnsi="Times New Roman" w:cs="Times New Roman"/>
          <w:i/>
          <w:iCs/>
          <w:kern w:val="0"/>
          <w:sz w:val="24"/>
          <w:szCs w:val="24"/>
          <w14:ligatures w14:val="none"/>
        </w:rPr>
        <w:t>How Things Shape the Mind</w:t>
      </w:r>
      <w:r w:rsidRPr="00DE511A">
        <w:rPr>
          <w:rFonts w:ascii="Times New Roman" w:eastAsia="Times New Roman" w:hAnsi="Times New Roman" w:cs="Times New Roman"/>
          <w:kern w:val="0"/>
          <w:sz w:val="24"/>
          <w:szCs w:val="24"/>
          <w14:ligatures w14:val="none"/>
        </w:rPr>
        <w:t xml:space="preserve">, Chapter </w:t>
      </w:r>
      <w:r>
        <w:rPr>
          <w:rFonts w:ascii="Times New Roman" w:eastAsia="Times New Roman" w:hAnsi="Times New Roman" w:cs="Times New Roman"/>
          <w:kern w:val="0"/>
          <w:sz w:val="24"/>
          <w:szCs w:val="24"/>
          <w14:ligatures w14:val="none"/>
        </w:rPr>
        <w:t>6</w:t>
      </w:r>
    </w:p>
    <w:p w14:paraId="5714C913" w14:textId="04FD3DC1" w:rsidR="003952A1" w:rsidRPr="00425743" w:rsidRDefault="003952A1" w:rsidP="00721574">
      <w:pPr>
        <w:pStyle w:val="ListParagraph"/>
        <w:numPr>
          <w:ilvl w:val="1"/>
          <w:numId w:val="3"/>
        </w:numPr>
        <w:spacing w:before="120" w:after="120" w:line="240" w:lineRule="auto"/>
        <w:jc w:val="both"/>
        <w:rPr>
          <w:rFonts w:ascii="Times New Roman" w:eastAsia="Times New Roman" w:hAnsi="Times New Roman" w:cs="Times New Roman"/>
          <w:noProof/>
          <w:kern w:val="0"/>
          <w:sz w:val="24"/>
          <w:szCs w:val="24"/>
          <w14:ligatures w14:val="none"/>
        </w:rPr>
      </w:pPr>
      <w:r w:rsidRPr="00425743">
        <w:rPr>
          <w:rFonts w:ascii="Times New Roman" w:eastAsia="Times New Roman" w:hAnsi="Times New Roman" w:cs="Times New Roman"/>
          <w:noProof/>
          <w:kern w:val="0"/>
          <w:sz w:val="24"/>
          <w:szCs w:val="24"/>
          <w14:ligatures w14:val="none"/>
        </w:rPr>
        <w:t xml:space="preserve">Gibson, J. J. (1977). The theory of affordances. In R. Shaw &amp; J. Bransford (Eds.), </w:t>
      </w:r>
      <w:r w:rsidRPr="003952A1">
        <w:rPr>
          <w:rFonts w:ascii="Times New Roman" w:eastAsia="Times New Roman" w:hAnsi="Times New Roman" w:cs="Times New Roman"/>
          <w:i/>
          <w:iCs/>
          <w:noProof/>
          <w:kern w:val="0"/>
          <w:sz w:val="24"/>
          <w:szCs w:val="24"/>
          <w14:ligatures w14:val="none"/>
        </w:rPr>
        <w:t>Perceiving, acting, and knowing</w:t>
      </w:r>
      <w:r w:rsidRPr="00425743">
        <w:rPr>
          <w:rFonts w:ascii="Times New Roman" w:eastAsia="Times New Roman" w:hAnsi="Times New Roman" w:cs="Times New Roman"/>
          <w:noProof/>
          <w:kern w:val="0"/>
          <w:sz w:val="24"/>
          <w:szCs w:val="24"/>
          <w14:ligatures w14:val="none"/>
        </w:rPr>
        <w:t xml:space="preserve"> (pp. 127–143). Lawrence Erlbaum Associates.</w:t>
      </w:r>
    </w:p>
    <w:p w14:paraId="4043A69C" w14:textId="5A20E450" w:rsidR="0044269B" w:rsidRPr="00E27DFE" w:rsidRDefault="009F4548" w:rsidP="00721574">
      <w:pPr>
        <w:pStyle w:val="ListParagraph"/>
        <w:numPr>
          <w:ilvl w:val="0"/>
          <w:numId w:val="3"/>
        </w:numPr>
        <w:spacing w:before="200" w:after="120" w:line="240" w:lineRule="auto"/>
        <w:contextualSpacing w:val="0"/>
        <w:rPr>
          <w:rFonts w:ascii="Times New Roman" w:eastAsia="Times New Roman" w:hAnsi="Times New Roman" w:cs="Times New Roman"/>
          <w:b/>
          <w:bCs/>
          <w:kern w:val="0"/>
          <w:sz w:val="24"/>
          <w:szCs w:val="24"/>
          <w14:ligatures w14:val="none"/>
        </w:rPr>
      </w:pPr>
      <w:r w:rsidRPr="001D0983">
        <w:rPr>
          <w:rFonts w:ascii="Times New Roman" w:eastAsia="Times New Roman" w:hAnsi="Times New Roman" w:cs="Times New Roman"/>
          <w:b/>
          <w:bCs/>
          <w:kern w:val="0"/>
          <w:sz w:val="24"/>
          <w:szCs w:val="24"/>
          <w14:ligatures w14:val="none"/>
        </w:rPr>
        <w:t xml:space="preserve">Week 8: </w:t>
      </w:r>
      <w:r w:rsidR="0044269B">
        <w:rPr>
          <w:rFonts w:ascii="Times New Roman" w:eastAsia="Times New Roman" w:hAnsi="Times New Roman" w:cs="Times New Roman"/>
          <w:b/>
          <w:bCs/>
          <w:kern w:val="0"/>
          <w:sz w:val="24"/>
          <w:szCs w:val="24"/>
          <w14:ligatures w14:val="none"/>
        </w:rPr>
        <w:t>Knapping intentions and the handmade mind</w:t>
      </w:r>
    </w:p>
    <w:p w14:paraId="3B43EF22" w14:textId="22480710" w:rsidR="009F4548" w:rsidRDefault="00DE511A" w:rsidP="00721574">
      <w:pPr>
        <w:pStyle w:val="ListParagraph"/>
        <w:numPr>
          <w:ilvl w:val="1"/>
          <w:numId w:val="3"/>
        </w:numPr>
        <w:spacing w:before="120" w:after="120" w:line="240" w:lineRule="auto"/>
        <w:jc w:val="both"/>
        <w:rPr>
          <w:rFonts w:ascii="Times New Roman" w:eastAsia="Times New Roman" w:hAnsi="Times New Roman" w:cs="Times New Roman"/>
          <w:kern w:val="0"/>
          <w:sz w:val="24"/>
          <w:szCs w:val="24"/>
          <w14:ligatures w14:val="none"/>
        </w:rPr>
      </w:pPr>
      <w:r w:rsidRPr="00DE511A">
        <w:rPr>
          <w:rFonts w:ascii="Times New Roman" w:eastAsia="Times New Roman" w:hAnsi="Times New Roman" w:cs="Times New Roman"/>
          <w:i/>
          <w:iCs/>
          <w:kern w:val="0"/>
          <w:sz w:val="24"/>
          <w:szCs w:val="24"/>
          <w14:ligatures w14:val="none"/>
        </w:rPr>
        <w:t>How Things Shape the Mind</w:t>
      </w:r>
      <w:r w:rsidRPr="00DE511A">
        <w:rPr>
          <w:rFonts w:ascii="Times New Roman" w:eastAsia="Times New Roman" w:hAnsi="Times New Roman" w:cs="Times New Roman"/>
          <w:kern w:val="0"/>
          <w:sz w:val="24"/>
          <w:szCs w:val="24"/>
          <w14:ligatures w14:val="none"/>
        </w:rPr>
        <w:t xml:space="preserve">, Chapter </w:t>
      </w:r>
      <w:r>
        <w:rPr>
          <w:rFonts w:ascii="Times New Roman" w:eastAsia="Times New Roman" w:hAnsi="Times New Roman" w:cs="Times New Roman"/>
          <w:kern w:val="0"/>
          <w:sz w:val="24"/>
          <w:szCs w:val="24"/>
          <w14:ligatures w14:val="none"/>
        </w:rPr>
        <w:t>7</w:t>
      </w:r>
    </w:p>
    <w:p w14:paraId="0F63ABD4" w14:textId="77777777" w:rsidR="00A435CB" w:rsidRPr="00425743" w:rsidRDefault="00A435CB" w:rsidP="00721574">
      <w:pPr>
        <w:pStyle w:val="ListParagraph"/>
        <w:numPr>
          <w:ilvl w:val="1"/>
          <w:numId w:val="3"/>
        </w:numPr>
        <w:spacing w:before="120" w:after="120" w:line="240" w:lineRule="auto"/>
        <w:jc w:val="both"/>
        <w:rPr>
          <w:rFonts w:ascii="Times New Roman" w:eastAsia="Times New Roman" w:hAnsi="Times New Roman" w:cs="Times New Roman"/>
          <w:noProof/>
          <w:kern w:val="0"/>
          <w:sz w:val="24"/>
          <w:szCs w:val="24"/>
          <w14:ligatures w14:val="none"/>
        </w:rPr>
      </w:pPr>
      <w:r w:rsidRPr="00425743">
        <w:rPr>
          <w:rFonts w:ascii="Times New Roman" w:eastAsia="Times New Roman" w:hAnsi="Times New Roman" w:cs="Times New Roman"/>
          <w:noProof/>
          <w:kern w:val="0"/>
          <w:sz w:val="24"/>
          <w:szCs w:val="24"/>
          <w14:ligatures w14:val="none"/>
        </w:rPr>
        <w:t xml:space="preserve">Wynn, T. (1995). Handaxe enigmas. </w:t>
      </w:r>
      <w:r w:rsidRPr="003952A1">
        <w:rPr>
          <w:rFonts w:ascii="Times New Roman" w:eastAsia="Times New Roman" w:hAnsi="Times New Roman" w:cs="Times New Roman"/>
          <w:i/>
          <w:iCs/>
          <w:noProof/>
          <w:kern w:val="0"/>
          <w:sz w:val="24"/>
          <w:szCs w:val="24"/>
          <w14:ligatures w14:val="none"/>
        </w:rPr>
        <w:t>World Archaeology</w:t>
      </w:r>
      <w:r w:rsidRPr="00425743">
        <w:rPr>
          <w:rFonts w:ascii="Times New Roman" w:eastAsia="Times New Roman" w:hAnsi="Times New Roman" w:cs="Times New Roman"/>
          <w:noProof/>
          <w:kern w:val="0"/>
          <w:sz w:val="24"/>
          <w:szCs w:val="24"/>
          <w14:ligatures w14:val="none"/>
        </w:rPr>
        <w:t xml:space="preserve">, </w:t>
      </w:r>
      <w:r w:rsidRPr="003952A1">
        <w:rPr>
          <w:rFonts w:ascii="Times New Roman" w:eastAsia="Times New Roman" w:hAnsi="Times New Roman" w:cs="Times New Roman"/>
          <w:i/>
          <w:iCs/>
          <w:noProof/>
          <w:kern w:val="0"/>
          <w:sz w:val="24"/>
          <w:szCs w:val="24"/>
          <w14:ligatures w14:val="none"/>
        </w:rPr>
        <w:t>27</w:t>
      </w:r>
      <w:r w:rsidRPr="00425743">
        <w:rPr>
          <w:rFonts w:ascii="Times New Roman" w:eastAsia="Times New Roman" w:hAnsi="Times New Roman" w:cs="Times New Roman"/>
          <w:noProof/>
          <w:kern w:val="0"/>
          <w:sz w:val="24"/>
          <w:szCs w:val="24"/>
          <w14:ligatures w14:val="none"/>
        </w:rPr>
        <w:t>(1), 10–24.</w:t>
      </w:r>
    </w:p>
    <w:p w14:paraId="4FCBFBCA" w14:textId="29079A40" w:rsidR="0044269B" w:rsidRPr="00E27DFE" w:rsidRDefault="009F4548" w:rsidP="00721574">
      <w:pPr>
        <w:pStyle w:val="ListParagraph"/>
        <w:numPr>
          <w:ilvl w:val="0"/>
          <w:numId w:val="3"/>
        </w:numPr>
        <w:spacing w:before="200" w:after="120" w:line="240" w:lineRule="auto"/>
        <w:contextualSpacing w:val="0"/>
        <w:rPr>
          <w:rFonts w:ascii="Times New Roman" w:eastAsia="Times New Roman" w:hAnsi="Times New Roman" w:cs="Times New Roman"/>
          <w:b/>
          <w:bCs/>
          <w:kern w:val="0"/>
          <w:sz w:val="24"/>
          <w:szCs w:val="24"/>
          <w14:ligatures w14:val="none"/>
        </w:rPr>
      </w:pPr>
      <w:r w:rsidRPr="001D0983">
        <w:rPr>
          <w:rFonts w:ascii="Times New Roman" w:eastAsia="Times New Roman" w:hAnsi="Times New Roman" w:cs="Times New Roman"/>
          <w:b/>
          <w:bCs/>
          <w:kern w:val="0"/>
          <w:sz w:val="24"/>
          <w:szCs w:val="24"/>
          <w14:ligatures w14:val="none"/>
        </w:rPr>
        <w:lastRenderedPageBreak/>
        <w:t xml:space="preserve">Week 9: </w:t>
      </w:r>
      <w:r w:rsidR="0044269B">
        <w:rPr>
          <w:rFonts w:ascii="Times New Roman" w:eastAsia="Times New Roman" w:hAnsi="Times New Roman" w:cs="Times New Roman"/>
          <w:b/>
          <w:bCs/>
          <w:kern w:val="0"/>
          <w:sz w:val="24"/>
          <w:szCs w:val="24"/>
          <w14:ligatures w14:val="none"/>
        </w:rPr>
        <w:t>Thoughtful marks, lines, and signs</w:t>
      </w:r>
    </w:p>
    <w:p w14:paraId="52D62410" w14:textId="3AE3CA13" w:rsidR="009F4548" w:rsidRDefault="00DE511A" w:rsidP="00721574">
      <w:pPr>
        <w:pStyle w:val="ListParagraph"/>
        <w:numPr>
          <w:ilvl w:val="1"/>
          <w:numId w:val="3"/>
        </w:numPr>
        <w:spacing w:before="120" w:after="120" w:line="240" w:lineRule="auto"/>
        <w:jc w:val="both"/>
        <w:rPr>
          <w:rFonts w:ascii="Times New Roman" w:eastAsia="Times New Roman" w:hAnsi="Times New Roman" w:cs="Times New Roman"/>
          <w:kern w:val="0"/>
          <w:sz w:val="24"/>
          <w:szCs w:val="24"/>
          <w14:ligatures w14:val="none"/>
        </w:rPr>
      </w:pPr>
      <w:r w:rsidRPr="00DE511A">
        <w:rPr>
          <w:rFonts w:ascii="Times New Roman" w:eastAsia="Times New Roman" w:hAnsi="Times New Roman" w:cs="Times New Roman"/>
          <w:i/>
          <w:iCs/>
          <w:kern w:val="0"/>
          <w:sz w:val="24"/>
          <w:szCs w:val="24"/>
          <w14:ligatures w14:val="none"/>
        </w:rPr>
        <w:t>How Things Shape the Mind</w:t>
      </w:r>
      <w:r w:rsidRPr="00DE511A">
        <w:rPr>
          <w:rFonts w:ascii="Times New Roman" w:eastAsia="Times New Roman" w:hAnsi="Times New Roman" w:cs="Times New Roman"/>
          <w:kern w:val="0"/>
          <w:sz w:val="24"/>
          <w:szCs w:val="24"/>
          <w14:ligatures w14:val="none"/>
        </w:rPr>
        <w:t xml:space="preserve">, Chapter </w:t>
      </w:r>
      <w:r>
        <w:rPr>
          <w:rFonts w:ascii="Times New Roman" w:eastAsia="Times New Roman" w:hAnsi="Times New Roman" w:cs="Times New Roman"/>
          <w:kern w:val="0"/>
          <w:sz w:val="24"/>
          <w:szCs w:val="24"/>
          <w14:ligatures w14:val="none"/>
        </w:rPr>
        <w:t>8</w:t>
      </w:r>
    </w:p>
    <w:p w14:paraId="72AC8072" w14:textId="0858B5F3" w:rsidR="003952A1" w:rsidRPr="00425743" w:rsidRDefault="003952A1" w:rsidP="00721574">
      <w:pPr>
        <w:pStyle w:val="ListParagraph"/>
        <w:numPr>
          <w:ilvl w:val="1"/>
          <w:numId w:val="3"/>
        </w:numPr>
        <w:spacing w:before="120" w:after="120" w:line="240" w:lineRule="auto"/>
        <w:jc w:val="both"/>
        <w:rPr>
          <w:rFonts w:ascii="Times New Roman" w:eastAsia="Times New Roman" w:hAnsi="Times New Roman" w:cs="Times New Roman"/>
          <w:noProof/>
          <w:kern w:val="0"/>
          <w:sz w:val="24"/>
          <w:szCs w:val="24"/>
          <w14:ligatures w14:val="none"/>
        </w:rPr>
      </w:pPr>
      <w:r w:rsidRPr="00425743">
        <w:rPr>
          <w:rFonts w:ascii="Times New Roman" w:eastAsia="Times New Roman" w:hAnsi="Times New Roman" w:cs="Times New Roman"/>
          <w:noProof/>
          <w:kern w:val="0"/>
          <w:sz w:val="24"/>
          <w:szCs w:val="24"/>
          <w14:ligatures w14:val="none"/>
        </w:rPr>
        <w:t xml:space="preserve">D’Errico, F. (1998). Palaeolithic origins of artificial memory systems. In C. Renfrew &amp; C. Scarre (Eds.), </w:t>
      </w:r>
      <w:r w:rsidRPr="003952A1">
        <w:rPr>
          <w:rFonts w:ascii="Times New Roman" w:eastAsia="Times New Roman" w:hAnsi="Times New Roman" w:cs="Times New Roman"/>
          <w:i/>
          <w:iCs/>
          <w:noProof/>
          <w:kern w:val="0"/>
          <w:sz w:val="24"/>
          <w:szCs w:val="24"/>
          <w14:ligatures w14:val="none"/>
        </w:rPr>
        <w:t>Cognition and material culture</w:t>
      </w:r>
      <w:r w:rsidRPr="00425743">
        <w:rPr>
          <w:rFonts w:ascii="Times New Roman" w:eastAsia="Times New Roman" w:hAnsi="Times New Roman" w:cs="Times New Roman"/>
          <w:noProof/>
          <w:kern w:val="0"/>
          <w:sz w:val="24"/>
          <w:szCs w:val="24"/>
          <w14:ligatures w14:val="none"/>
        </w:rPr>
        <w:t xml:space="preserve"> (pp. 19–50). McDonald Institute for Archaeological Research.</w:t>
      </w:r>
    </w:p>
    <w:p w14:paraId="7D712003" w14:textId="336EB82D" w:rsidR="0044269B" w:rsidRPr="00E27DFE" w:rsidRDefault="009F4548" w:rsidP="00721574">
      <w:pPr>
        <w:pStyle w:val="ListParagraph"/>
        <w:numPr>
          <w:ilvl w:val="0"/>
          <w:numId w:val="3"/>
        </w:numPr>
        <w:spacing w:before="200" w:after="120" w:line="240" w:lineRule="auto"/>
        <w:contextualSpacing w:val="0"/>
        <w:rPr>
          <w:rFonts w:ascii="Times New Roman" w:eastAsia="Times New Roman" w:hAnsi="Times New Roman" w:cs="Times New Roman"/>
          <w:b/>
          <w:bCs/>
          <w:kern w:val="0"/>
          <w:sz w:val="24"/>
          <w:szCs w:val="24"/>
          <w14:ligatures w14:val="none"/>
        </w:rPr>
      </w:pPr>
      <w:r w:rsidRPr="001D0983">
        <w:rPr>
          <w:rFonts w:ascii="Times New Roman" w:eastAsia="Times New Roman" w:hAnsi="Times New Roman" w:cs="Times New Roman"/>
          <w:b/>
          <w:bCs/>
          <w:kern w:val="0"/>
          <w:sz w:val="24"/>
          <w:szCs w:val="24"/>
          <w14:ligatures w14:val="none"/>
        </w:rPr>
        <w:t xml:space="preserve">Week 10: </w:t>
      </w:r>
      <w:r w:rsidR="0044269B">
        <w:rPr>
          <w:rFonts w:ascii="Times New Roman" w:eastAsia="Times New Roman" w:hAnsi="Times New Roman" w:cs="Times New Roman"/>
          <w:b/>
          <w:bCs/>
          <w:kern w:val="0"/>
          <w:sz w:val="24"/>
          <w:szCs w:val="24"/>
          <w14:ligatures w14:val="none"/>
        </w:rPr>
        <w:t>Becoming one with the clay</w:t>
      </w:r>
    </w:p>
    <w:p w14:paraId="47D653C3" w14:textId="23B54DA9" w:rsidR="009F4548" w:rsidRDefault="00DE511A" w:rsidP="00721574">
      <w:pPr>
        <w:pStyle w:val="ListParagraph"/>
        <w:numPr>
          <w:ilvl w:val="1"/>
          <w:numId w:val="3"/>
        </w:numPr>
        <w:spacing w:before="120" w:after="120" w:line="240" w:lineRule="auto"/>
        <w:jc w:val="both"/>
        <w:rPr>
          <w:rFonts w:ascii="Times New Roman" w:eastAsia="Times New Roman" w:hAnsi="Times New Roman" w:cs="Times New Roman"/>
          <w:kern w:val="0"/>
          <w:sz w:val="24"/>
          <w:szCs w:val="24"/>
          <w14:ligatures w14:val="none"/>
        </w:rPr>
      </w:pPr>
      <w:r w:rsidRPr="00DE511A">
        <w:rPr>
          <w:rFonts w:ascii="Times New Roman" w:eastAsia="Times New Roman" w:hAnsi="Times New Roman" w:cs="Times New Roman"/>
          <w:i/>
          <w:iCs/>
          <w:kern w:val="0"/>
          <w:sz w:val="24"/>
          <w:szCs w:val="24"/>
          <w14:ligatures w14:val="none"/>
        </w:rPr>
        <w:t>How Things Shape the Mind</w:t>
      </w:r>
      <w:r w:rsidRPr="00DE511A">
        <w:rPr>
          <w:rFonts w:ascii="Times New Roman" w:eastAsia="Times New Roman" w:hAnsi="Times New Roman" w:cs="Times New Roman"/>
          <w:kern w:val="0"/>
          <w:sz w:val="24"/>
          <w:szCs w:val="24"/>
          <w14:ligatures w14:val="none"/>
        </w:rPr>
        <w:t xml:space="preserve">, Chapter </w:t>
      </w:r>
      <w:r>
        <w:rPr>
          <w:rFonts w:ascii="Times New Roman" w:eastAsia="Times New Roman" w:hAnsi="Times New Roman" w:cs="Times New Roman"/>
          <w:kern w:val="0"/>
          <w:sz w:val="24"/>
          <w:szCs w:val="24"/>
          <w14:ligatures w14:val="none"/>
        </w:rPr>
        <w:t>9</w:t>
      </w:r>
    </w:p>
    <w:p w14:paraId="095E1A67" w14:textId="5B37CA8E" w:rsidR="00A435CB" w:rsidRPr="00425743" w:rsidRDefault="00A435CB" w:rsidP="00721574">
      <w:pPr>
        <w:pStyle w:val="ListParagraph"/>
        <w:numPr>
          <w:ilvl w:val="1"/>
          <w:numId w:val="3"/>
        </w:numPr>
        <w:spacing w:before="120" w:after="120" w:line="240" w:lineRule="auto"/>
        <w:jc w:val="both"/>
        <w:rPr>
          <w:rFonts w:ascii="Times New Roman" w:eastAsia="Times New Roman" w:hAnsi="Times New Roman" w:cs="Times New Roman"/>
          <w:noProof/>
          <w:kern w:val="0"/>
          <w:sz w:val="24"/>
          <w:szCs w:val="24"/>
          <w14:ligatures w14:val="none"/>
        </w:rPr>
      </w:pPr>
      <w:r w:rsidRPr="00425743">
        <w:rPr>
          <w:rFonts w:ascii="Times New Roman" w:eastAsia="Times New Roman" w:hAnsi="Times New Roman" w:cs="Times New Roman"/>
          <w:noProof/>
          <w:kern w:val="0"/>
          <w:sz w:val="24"/>
          <w:szCs w:val="24"/>
          <w14:ligatures w14:val="none"/>
        </w:rPr>
        <w:t xml:space="preserve">Malafouris, L. (2008). At the potter’s wheel. In L. Malafouris &amp; C. Knappett (Eds.), </w:t>
      </w:r>
      <w:r w:rsidRPr="003952A1">
        <w:rPr>
          <w:rFonts w:ascii="Times New Roman" w:eastAsia="Times New Roman" w:hAnsi="Times New Roman" w:cs="Times New Roman"/>
          <w:i/>
          <w:iCs/>
          <w:noProof/>
          <w:kern w:val="0"/>
          <w:sz w:val="24"/>
          <w:szCs w:val="24"/>
          <w14:ligatures w14:val="none"/>
        </w:rPr>
        <w:t>Material agency</w:t>
      </w:r>
      <w:r w:rsidRPr="00425743">
        <w:rPr>
          <w:rFonts w:ascii="Times New Roman" w:eastAsia="Times New Roman" w:hAnsi="Times New Roman" w:cs="Times New Roman"/>
          <w:noProof/>
          <w:kern w:val="0"/>
          <w:sz w:val="24"/>
          <w:szCs w:val="24"/>
          <w14:ligatures w14:val="none"/>
        </w:rPr>
        <w:t xml:space="preserve"> (pp. 19–36). Springer.</w:t>
      </w:r>
    </w:p>
    <w:p w14:paraId="3E249A2B" w14:textId="0363BC24" w:rsidR="0044269B" w:rsidRPr="00E27DFE" w:rsidRDefault="009F4548" w:rsidP="00721574">
      <w:pPr>
        <w:pStyle w:val="ListParagraph"/>
        <w:numPr>
          <w:ilvl w:val="0"/>
          <w:numId w:val="3"/>
        </w:numPr>
        <w:spacing w:before="200" w:after="120" w:line="240" w:lineRule="auto"/>
        <w:contextualSpacing w:val="0"/>
        <w:rPr>
          <w:rFonts w:ascii="Times New Roman" w:eastAsia="Times New Roman" w:hAnsi="Times New Roman" w:cs="Times New Roman"/>
          <w:b/>
          <w:bCs/>
          <w:kern w:val="0"/>
          <w:sz w:val="24"/>
          <w:szCs w:val="24"/>
          <w14:ligatures w14:val="none"/>
        </w:rPr>
      </w:pPr>
      <w:r w:rsidRPr="001D0983">
        <w:rPr>
          <w:rFonts w:ascii="Times New Roman" w:eastAsia="Times New Roman" w:hAnsi="Times New Roman" w:cs="Times New Roman"/>
          <w:b/>
          <w:bCs/>
          <w:kern w:val="0"/>
          <w:sz w:val="24"/>
          <w:szCs w:val="24"/>
          <w14:ligatures w14:val="none"/>
        </w:rPr>
        <w:t xml:space="preserve">Week 11: </w:t>
      </w:r>
      <w:r w:rsidR="0044269B">
        <w:rPr>
          <w:rFonts w:ascii="Times New Roman" w:eastAsia="Times New Roman" w:hAnsi="Times New Roman" w:cs="Times New Roman"/>
          <w:b/>
          <w:bCs/>
          <w:kern w:val="0"/>
          <w:sz w:val="24"/>
          <w:szCs w:val="24"/>
          <w14:ligatures w14:val="none"/>
        </w:rPr>
        <w:t>How do things shape the mind?</w:t>
      </w:r>
    </w:p>
    <w:p w14:paraId="7BAE2B8D" w14:textId="399C598F" w:rsidR="009F4548" w:rsidRDefault="00DE511A" w:rsidP="00721574">
      <w:pPr>
        <w:pStyle w:val="ListParagraph"/>
        <w:numPr>
          <w:ilvl w:val="1"/>
          <w:numId w:val="3"/>
        </w:numPr>
        <w:spacing w:before="120" w:after="120" w:line="240" w:lineRule="auto"/>
        <w:jc w:val="both"/>
        <w:rPr>
          <w:rFonts w:ascii="Times New Roman" w:eastAsia="Times New Roman" w:hAnsi="Times New Roman" w:cs="Times New Roman"/>
          <w:kern w:val="0"/>
          <w:sz w:val="24"/>
          <w:szCs w:val="24"/>
          <w14:ligatures w14:val="none"/>
        </w:rPr>
      </w:pPr>
      <w:r w:rsidRPr="00DE511A">
        <w:rPr>
          <w:rFonts w:ascii="Times New Roman" w:eastAsia="Times New Roman" w:hAnsi="Times New Roman" w:cs="Times New Roman"/>
          <w:i/>
          <w:iCs/>
          <w:kern w:val="0"/>
          <w:sz w:val="24"/>
          <w:szCs w:val="24"/>
          <w14:ligatures w14:val="none"/>
        </w:rPr>
        <w:t>How Things Shape the Mind</w:t>
      </w:r>
      <w:r w:rsidRPr="00DE511A">
        <w:rPr>
          <w:rFonts w:ascii="Times New Roman" w:eastAsia="Times New Roman" w:hAnsi="Times New Roman" w:cs="Times New Roman"/>
          <w:kern w:val="0"/>
          <w:sz w:val="24"/>
          <w:szCs w:val="24"/>
          <w14:ligatures w14:val="none"/>
        </w:rPr>
        <w:t>, Chapter 1</w:t>
      </w:r>
      <w:r>
        <w:rPr>
          <w:rFonts w:ascii="Times New Roman" w:eastAsia="Times New Roman" w:hAnsi="Times New Roman" w:cs="Times New Roman"/>
          <w:kern w:val="0"/>
          <w:sz w:val="24"/>
          <w:szCs w:val="24"/>
          <w14:ligatures w14:val="none"/>
        </w:rPr>
        <w:t>0</w:t>
      </w:r>
    </w:p>
    <w:p w14:paraId="485C718B" w14:textId="06629509" w:rsidR="0044269B" w:rsidRPr="00A435CB" w:rsidRDefault="00A435CB" w:rsidP="00721574">
      <w:pPr>
        <w:pStyle w:val="ListParagraph"/>
        <w:numPr>
          <w:ilvl w:val="1"/>
          <w:numId w:val="3"/>
        </w:numPr>
        <w:spacing w:before="120" w:after="120" w:line="240" w:lineRule="auto"/>
        <w:jc w:val="both"/>
        <w:rPr>
          <w:rFonts w:ascii="Times New Roman" w:eastAsia="Times New Roman" w:hAnsi="Times New Roman" w:cs="Times New Roman"/>
          <w:noProof/>
          <w:kern w:val="0"/>
          <w:sz w:val="24"/>
          <w:szCs w:val="24"/>
          <w14:ligatures w14:val="none"/>
        </w:rPr>
      </w:pPr>
      <w:r w:rsidRPr="00425743">
        <w:rPr>
          <w:rFonts w:ascii="Times New Roman" w:eastAsia="Times New Roman" w:hAnsi="Times New Roman" w:cs="Times New Roman"/>
          <w:noProof/>
          <w:kern w:val="0"/>
          <w:sz w:val="24"/>
          <w:szCs w:val="24"/>
          <w14:ligatures w14:val="none"/>
        </w:rPr>
        <w:t xml:space="preserve">Ihde, D., &amp; Malafouris, L. (2019). </w:t>
      </w:r>
      <w:r w:rsidRPr="003952A1">
        <w:rPr>
          <w:rFonts w:ascii="Times New Roman" w:eastAsia="Times New Roman" w:hAnsi="Times New Roman" w:cs="Times New Roman"/>
          <w:i/>
          <w:iCs/>
          <w:noProof/>
          <w:kern w:val="0"/>
          <w:sz w:val="24"/>
          <w:szCs w:val="24"/>
          <w14:ligatures w14:val="none"/>
        </w:rPr>
        <w:t xml:space="preserve">Homo faber </w:t>
      </w:r>
      <w:r w:rsidRPr="00425743">
        <w:rPr>
          <w:rFonts w:ascii="Times New Roman" w:eastAsia="Times New Roman" w:hAnsi="Times New Roman" w:cs="Times New Roman"/>
          <w:noProof/>
          <w:kern w:val="0"/>
          <w:sz w:val="24"/>
          <w:szCs w:val="24"/>
          <w14:ligatures w14:val="none"/>
        </w:rPr>
        <w:t xml:space="preserve">revisited. </w:t>
      </w:r>
      <w:r w:rsidRPr="003952A1">
        <w:rPr>
          <w:rFonts w:ascii="Times New Roman" w:eastAsia="Times New Roman" w:hAnsi="Times New Roman" w:cs="Times New Roman"/>
          <w:i/>
          <w:iCs/>
          <w:noProof/>
          <w:kern w:val="0"/>
          <w:sz w:val="24"/>
          <w:szCs w:val="24"/>
          <w14:ligatures w14:val="none"/>
        </w:rPr>
        <w:t>Philosophy &amp; Technology</w:t>
      </w:r>
      <w:r w:rsidRPr="00425743">
        <w:rPr>
          <w:rFonts w:ascii="Times New Roman" w:eastAsia="Times New Roman" w:hAnsi="Times New Roman" w:cs="Times New Roman"/>
          <w:noProof/>
          <w:kern w:val="0"/>
          <w:sz w:val="24"/>
          <w:szCs w:val="24"/>
          <w14:ligatures w14:val="none"/>
        </w:rPr>
        <w:t xml:space="preserve">, </w:t>
      </w:r>
      <w:r w:rsidRPr="003952A1">
        <w:rPr>
          <w:rFonts w:ascii="Times New Roman" w:eastAsia="Times New Roman" w:hAnsi="Times New Roman" w:cs="Times New Roman"/>
          <w:i/>
          <w:iCs/>
          <w:noProof/>
          <w:kern w:val="0"/>
          <w:sz w:val="24"/>
          <w:szCs w:val="24"/>
          <w14:ligatures w14:val="none"/>
        </w:rPr>
        <w:t>32</w:t>
      </w:r>
      <w:r w:rsidRPr="00425743">
        <w:rPr>
          <w:rFonts w:ascii="Times New Roman" w:eastAsia="Times New Roman" w:hAnsi="Times New Roman" w:cs="Times New Roman"/>
          <w:noProof/>
          <w:kern w:val="0"/>
          <w:sz w:val="24"/>
          <w:szCs w:val="24"/>
          <w14:ligatures w14:val="none"/>
        </w:rPr>
        <w:t>, 195–214.</w:t>
      </w:r>
    </w:p>
    <w:p w14:paraId="2873F0E0" w14:textId="2D233651" w:rsidR="009F4548" w:rsidRPr="00721574" w:rsidRDefault="009F4548" w:rsidP="00721574">
      <w:pPr>
        <w:pStyle w:val="ListParagraph"/>
        <w:numPr>
          <w:ilvl w:val="0"/>
          <w:numId w:val="3"/>
        </w:numPr>
        <w:spacing w:before="200" w:after="120" w:line="240" w:lineRule="auto"/>
        <w:contextualSpacing w:val="0"/>
        <w:rPr>
          <w:rFonts w:ascii="Times New Roman" w:eastAsia="Times New Roman" w:hAnsi="Times New Roman" w:cs="Times New Roman"/>
          <w:b/>
          <w:bCs/>
          <w:kern w:val="0"/>
          <w:sz w:val="24"/>
          <w:szCs w:val="24"/>
          <w14:ligatures w14:val="none"/>
        </w:rPr>
      </w:pPr>
      <w:r w:rsidRPr="00721574">
        <w:rPr>
          <w:rFonts w:ascii="Times New Roman" w:eastAsia="Times New Roman" w:hAnsi="Times New Roman" w:cs="Times New Roman"/>
          <w:b/>
          <w:bCs/>
          <w:kern w:val="0"/>
          <w:sz w:val="24"/>
          <w:szCs w:val="24"/>
          <w14:ligatures w14:val="none"/>
        </w:rPr>
        <w:t xml:space="preserve">Week 12: </w:t>
      </w:r>
      <w:r w:rsidR="0044269B" w:rsidRPr="00721574">
        <w:rPr>
          <w:rFonts w:ascii="Times New Roman" w:eastAsia="Times New Roman" w:hAnsi="Times New Roman" w:cs="Times New Roman"/>
          <w:b/>
          <w:bCs/>
          <w:kern w:val="0"/>
          <w:sz w:val="24"/>
          <w:szCs w:val="24"/>
          <w14:ligatures w14:val="none"/>
        </w:rPr>
        <w:t>Case study 1: 4E cognition in the Lower Palaeolithic</w:t>
      </w:r>
    </w:p>
    <w:p w14:paraId="2BEC3361" w14:textId="77777777" w:rsidR="003952A1" w:rsidRPr="00425743" w:rsidRDefault="003952A1" w:rsidP="00721574">
      <w:pPr>
        <w:pStyle w:val="ListParagraph"/>
        <w:numPr>
          <w:ilvl w:val="1"/>
          <w:numId w:val="3"/>
        </w:numPr>
        <w:spacing w:before="120" w:after="120" w:line="240" w:lineRule="auto"/>
        <w:jc w:val="both"/>
        <w:rPr>
          <w:rFonts w:ascii="Times New Roman" w:eastAsia="Times New Roman" w:hAnsi="Times New Roman" w:cs="Times New Roman"/>
          <w:noProof/>
          <w:kern w:val="0"/>
          <w:sz w:val="24"/>
          <w:szCs w:val="24"/>
          <w14:ligatures w14:val="none"/>
        </w:rPr>
      </w:pPr>
      <w:r w:rsidRPr="00425743">
        <w:rPr>
          <w:rFonts w:ascii="Times New Roman" w:eastAsia="Times New Roman" w:hAnsi="Times New Roman" w:cs="Times New Roman"/>
          <w:noProof/>
          <w:kern w:val="0"/>
          <w:sz w:val="24"/>
          <w:szCs w:val="24"/>
          <w14:ligatures w14:val="none"/>
        </w:rPr>
        <w:t xml:space="preserve">Wynn, T. (2021). Ergonomic clusters and displaced affordances in early lithic technology. </w:t>
      </w:r>
      <w:r w:rsidRPr="003952A1">
        <w:rPr>
          <w:rFonts w:ascii="Times New Roman" w:eastAsia="Times New Roman" w:hAnsi="Times New Roman" w:cs="Times New Roman"/>
          <w:i/>
          <w:iCs/>
          <w:noProof/>
          <w:kern w:val="0"/>
          <w:sz w:val="24"/>
          <w:szCs w:val="24"/>
          <w14:ligatures w14:val="none"/>
        </w:rPr>
        <w:t>Adaptive Behavior</w:t>
      </w:r>
      <w:r w:rsidRPr="00425743">
        <w:rPr>
          <w:rFonts w:ascii="Times New Roman" w:eastAsia="Times New Roman" w:hAnsi="Times New Roman" w:cs="Times New Roman"/>
          <w:noProof/>
          <w:kern w:val="0"/>
          <w:sz w:val="24"/>
          <w:szCs w:val="24"/>
          <w14:ligatures w14:val="none"/>
        </w:rPr>
        <w:t xml:space="preserve">, </w:t>
      </w:r>
      <w:r w:rsidRPr="003952A1">
        <w:rPr>
          <w:rFonts w:ascii="Times New Roman" w:eastAsia="Times New Roman" w:hAnsi="Times New Roman" w:cs="Times New Roman"/>
          <w:i/>
          <w:iCs/>
          <w:noProof/>
          <w:kern w:val="0"/>
          <w:sz w:val="24"/>
          <w:szCs w:val="24"/>
          <w14:ligatures w14:val="none"/>
        </w:rPr>
        <w:t>29</w:t>
      </w:r>
      <w:r w:rsidRPr="00425743">
        <w:rPr>
          <w:rFonts w:ascii="Times New Roman" w:eastAsia="Times New Roman" w:hAnsi="Times New Roman" w:cs="Times New Roman"/>
          <w:noProof/>
          <w:kern w:val="0"/>
          <w:sz w:val="24"/>
          <w:szCs w:val="24"/>
          <w14:ligatures w14:val="none"/>
        </w:rPr>
        <w:t>(2), 181–195.</w:t>
      </w:r>
    </w:p>
    <w:p w14:paraId="1F7BD88C" w14:textId="77777777" w:rsidR="003952A1" w:rsidRPr="003952A1" w:rsidRDefault="003952A1" w:rsidP="00721574">
      <w:pPr>
        <w:pStyle w:val="ListParagraph"/>
        <w:numPr>
          <w:ilvl w:val="1"/>
          <w:numId w:val="3"/>
        </w:numPr>
        <w:spacing w:before="120" w:after="120" w:line="240" w:lineRule="auto"/>
        <w:jc w:val="both"/>
        <w:rPr>
          <w:rFonts w:ascii="Times New Roman" w:eastAsia="Times New Roman" w:hAnsi="Times New Roman" w:cs="Times New Roman"/>
          <w:kern w:val="0"/>
          <w:sz w:val="24"/>
          <w:szCs w:val="24"/>
          <w14:ligatures w14:val="none"/>
        </w:rPr>
      </w:pPr>
      <w:r w:rsidRPr="003952A1">
        <w:rPr>
          <w:rFonts w:ascii="Times New Roman" w:eastAsia="Times New Roman" w:hAnsi="Times New Roman" w:cs="Times New Roman"/>
          <w:noProof/>
          <w:kern w:val="0"/>
          <w:sz w:val="24"/>
          <w:szCs w:val="24"/>
          <w14:ligatures w14:val="none"/>
        </w:rPr>
        <w:t xml:space="preserve">Wynn, T., Overmann, K. A., &amp; Malafouris, L. (2021). 4E cognition in the Lower Palaeolithic: An introduction. </w:t>
      </w:r>
      <w:r w:rsidRPr="003952A1">
        <w:rPr>
          <w:rFonts w:ascii="Times New Roman" w:eastAsia="Times New Roman" w:hAnsi="Times New Roman" w:cs="Times New Roman"/>
          <w:i/>
          <w:iCs/>
          <w:noProof/>
          <w:kern w:val="0"/>
          <w:sz w:val="24"/>
          <w:szCs w:val="24"/>
          <w14:ligatures w14:val="none"/>
        </w:rPr>
        <w:t>Adaptive Behavior</w:t>
      </w:r>
      <w:r w:rsidRPr="003952A1">
        <w:rPr>
          <w:rFonts w:ascii="Times New Roman" w:eastAsia="Times New Roman" w:hAnsi="Times New Roman" w:cs="Times New Roman"/>
          <w:noProof/>
          <w:kern w:val="0"/>
          <w:sz w:val="24"/>
          <w:szCs w:val="24"/>
          <w14:ligatures w14:val="none"/>
        </w:rPr>
        <w:t xml:space="preserve">, </w:t>
      </w:r>
      <w:r w:rsidRPr="003952A1">
        <w:rPr>
          <w:rFonts w:ascii="Times New Roman" w:eastAsia="Times New Roman" w:hAnsi="Times New Roman" w:cs="Times New Roman"/>
          <w:i/>
          <w:iCs/>
          <w:noProof/>
          <w:kern w:val="0"/>
          <w:sz w:val="24"/>
          <w:szCs w:val="24"/>
          <w14:ligatures w14:val="none"/>
        </w:rPr>
        <w:t>29</w:t>
      </w:r>
      <w:r w:rsidRPr="003952A1">
        <w:rPr>
          <w:rFonts w:ascii="Times New Roman" w:eastAsia="Times New Roman" w:hAnsi="Times New Roman" w:cs="Times New Roman"/>
          <w:noProof/>
          <w:kern w:val="0"/>
          <w:sz w:val="24"/>
          <w:szCs w:val="24"/>
          <w14:ligatures w14:val="none"/>
        </w:rPr>
        <w:t>(2), 99–106.</w:t>
      </w:r>
    </w:p>
    <w:p w14:paraId="1037BB9A" w14:textId="3AB8352F" w:rsidR="001D0983" w:rsidRPr="00E27DFE" w:rsidRDefault="001D0983" w:rsidP="00721574">
      <w:pPr>
        <w:pStyle w:val="ListParagraph"/>
        <w:numPr>
          <w:ilvl w:val="0"/>
          <w:numId w:val="3"/>
        </w:numPr>
        <w:spacing w:before="200" w:after="120" w:line="240" w:lineRule="auto"/>
        <w:contextualSpacing w:val="0"/>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Week 13: </w:t>
      </w:r>
      <w:r w:rsidR="0044269B" w:rsidRPr="00425743">
        <w:rPr>
          <w:rFonts w:ascii="Times New Roman" w:eastAsia="Times New Roman" w:hAnsi="Times New Roman" w:cs="Times New Roman"/>
          <w:b/>
          <w:bCs/>
          <w:kern w:val="0"/>
          <w:sz w:val="24"/>
          <w:szCs w:val="24"/>
          <w14:ligatures w14:val="none"/>
        </w:rPr>
        <w:t xml:space="preserve">Case study 2: </w:t>
      </w:r>
      <w:r w:rsidR="00721574">
        <w:rPr>
          <w:rFonts w:ascii="Times New Roman" w:eastAsia="Times New Roman" w:hAnsi="Times New Roman" w:cs="Times New Roman"/>
          <w:b/>
          <w:bCs/>
          <w:kern w:val="0"/>
          <w:sz w:val="24"/>
          <w:szCs w:val="24"/>
          <w14:ligatures w14:val="none"/>
        </w:rPr>
        <w:t>The question of ‘m</w:t>
      </w:r>
      <w:r w:rsidR="0044269B" w:rsidRPr="00425743">
        <w:rPr>
          <w:rFonts w:ascii="Times New Roman" w:eastAsia="Times New Roman" w:hAnsi="Times New Roman" w:cs="Times New Roman"/>
          <w:b/>
          <w:bCs/>
          <w:kern w:val="0"/>
          <w:sz w:val="24"/>
          <w:szCs w:val="24"/>
          <w14:ligatures w14:val="none"/>
        </w:rPr>
        <w:t>odernity</w:t>
      </w:r>
      <w:r w:rsidR="00721574">
        <w:rPr>
          <w:rFonts w:ascii="Times New Roman" w:eastAsia="Times New Roman" w:hAnsi="Times New Roman" w:cs="Times New Roman"/>
          <w:b/>
          <w:bCs/>
          <w:kern w:val="0"/>
          <w:sz w:val="24"/>
          <w:szCs w:val="24"/>
          <w14:ligatures w14:val="none"/>
        </w:rPr>
        <w:t>’</w:t>
      </w:r>
    </w:p>
    <w:p w14:paraId="4F29000E" w14:textId="77777777" w:rsidR="00CE0E22" w:rsidRPr="00CE0E22" w:rsidRDefault="00CE0E22" w:rsidP="00721574">
      <w:pPr>
        <w:pStyle w:val="ListParagraph"/>
        <w:numPr>
          <w:ilvl w:val="1"/>
          <w:numId w:val="3"/>
        </w:numPr>
        <w:spacing w:before="120" w:after="120" w:line="240" w:lineRule="auto"/>
        <w:jc w:val="both"/>
        <w:rPr>
          <w:rFonts w:ascii="Times New Roman" w:eastAsia="Times New Roman" w:hAnsi="Times New Roman" w:cs="Times New Roman"/>
          <w:noProof/>
          <w:kern w:val="0"/>
          <w:sz w:val="24"/>
          <w:szCs w:val="24"/>
          <w14:ligatures w14:val="none"/>
        </w:rPr>
      </w:pPr>
      <w:r w:rsidRPr="00CE0E22">
        <w:rPr>
          <w:rFonts w:ascii="Times New Roman" w:eastAsia="Times New Roman" w:hAnsi="Times New Roman" w:cs="Times New Roman"/>
          <w:noProof/>
          <w:kern w:val="0"/>
          <w:sz w:val="24"/>
          <w:szCs w:val="24"/>
          <w14:ligatures w14:val="none"/>
        </w:rPr>
        <w:t xml:space="preserve">McBrearty, S., &amp; Brooks, A. S. (2000). The revolution that wasn’t: A new interpretation of the origin of modern human behavior. </w:t>
      </w:r>
      <w:r w:rsidRPr="00CE0E22">
        <w:rPr>
          <w:rFonts w:ascii="Times New Roman" w:eastAsia="Times New Roman" w:hAnsi="Times New Roman" w:cs="Times New Roman"/>
          <w:i/>
          <w:iCs/>
          <w:noProof/>
          <w:kern w:val="0"/>
          <w:sz w:val="24"/>
          <w:szCs w:val="24"/>
          <w14:ligatures w14:val="none"/>
        </w:rPr>
        <w:t>Journal of Human Evolution</w:t>
      </w:r>
      <w:r w:rsidRPr="00CE0E22">
        <w:rPr>
          <w:rFonts w:ascii="Times New Roman" w:eastAsia="Times New Roman" w:hAnsi="Times New Roman" w:cs="Times New Roman"/>
          <w:noProof/>
          <w:kern w:val="0"/>
          <w:sz w:val="24"/>
          <w:szCs w:val="24"/>
          <w14:ligatures w14:val="none"/>
        </w:rPr>
        <w:t xml:space="preserve">, </w:t>
      </w:r>
      <w:r w:rsidRPr="00CE0E22">
        <w:rPr>
          <w:rFonts w:ascii="Times New Roman" w:eastAsia="Times New Roman" w:hAnsi="Times New Roman" w:cs="Times New Roman"/>
          <w:i/>
          <w:iCs/>
          <w:noProof/>
          <w:kern w:val="0"/>
          <w:sz w:val="24"/>
          <w:szCs w:val="24"/>
          <w14:ligatures w14:val="none"/>
        </w:rPr>
        <w:t>39</w:t>
      </w:r>
      <w:r w:rsidRPr="00CE0E22">
        <w:rPr>
          <w:rFonts w:ascii="Times New Roman" w:eastAsia="Times New Roman" w:hAnsi="Times New Roman" w:cs="Times New Roman"/>
          <w:noProof/>
          <w:kern w:val="0"/>
          <w:sz w:val="24"/>
          <w:szCs w:val="24"/>
          <w14:ligatures w14:val="none"/>
        </w:rPr>
        <w:t>(5), 453–563.</w:t>
      </w:r>
    </w:p>
    <w:p w14:paraId="255CA696" w14:textId="0EFC3FE2" w:rsidR="003952A1" w:rsidRDefault="003952A1" w:rsidP="00721574">
      <w:pPr>
        <w:pStyle w:val="ListParagraph"/>
        <w:numPr>
          <w:ilvl w:val="1"/>
          <w:numId w:val="3"/>
        </w:numPr>
        <w:spacing w:before="120" w:after="120" w:line="240" w:lineRule="auto"/>
        <w:jc w:val="both"/>
        <w:rPr>
          <w:rFonts w:ascii="Times New Roman" w:eastAsia="Times New Roman" w:hAnsi="Times New Roman" w:cs="Times New Roman"/>
          <w:noProof/>
          <w:kern w:val="0"/>
          <w:sz w:val="24"/>
          <w:szCs w:val="24"/>
          <w14:ligatures w14:val="none"/>
        </w:rPr>
      </w:pPr>
      <w:r w:rsidRPr="00425743">
        <w:rPr>
          <w:rFonts w:ascii="Times New Roman" w:eastAsia="Times New Roman" w:hAnsi="Times New Roman" w:cs="Times New Roman"/>
          <w:noProof/>
          <w:kern w:val="0"/>
          <w:sz w:val="24"/>
          <w:szCs w:val="24"/>
          <w14:ligatures w14:val="none"/>
        </w:rPr>
        <w:t xml:space="preserve">Roberts, P. (2016). ‘We have never been behaviourally modern’. </w:t>
      </w:r>
      <w:r w:rsidRPr="003952A1">
        <w:rPr>
          <w:rFonts w:ascii="Times New Roman" w:eastAsia="Times New Roman" w:hAnsi="Times New Roman" w:cs="Times New Roman"/>
          <w:i/>
          <w:iCs/>
          <w:noProof/>
          <w:kern w:val="0"/>
          <w:sz w:val="24"/>
          <w:szCs w:val="24"/>
          <w14:ligatures w14:val="none"/>
        </w:rPr>
        <w:t>Quaternary International</w:t>
      </w:r>
      <w:r w:rsidRPr="00425743">
        <w:rPr>
          <w:rFonts w:ascii="Times New Roman" w:eastAsia="Times New Roman" w:hAnsi="Times New Roman" w:cs="Times New Roman"/>
          <w:noProof/>
          <w:kern w:val="0"/>
          <w:sz w:val="24"/>
          <w:szCs w:val="24"/>
          <w14:ligatures w14:val="none"/>
        </w:rPr>
        <w:t xml:space="preserve">, </w:t>
      </w:r>
      <w:r w:rsidRPr="003952A1">
        <w:rPr>
          <w:rFonts w:ascii="Times New Roman" w:eastAsia="Times New Roman" w:hAnsi="Times New Roman" w:cs="Times New Roman"/>
          <w:i/>
          <w:iCs/>
          <w:noProof/>
          <w:kern w:val="0"/>
          <w:sz w:val="24"/>
          <w:szCs w:val="24"/>
          <w14:ligatures w14:val="none"/>
        </w:rPr>
        <w:t>405</w:t>
      </w:r>
      <w:r w:rsidRPr="00425743">
        <w:rPr>
          <w:rFonts w:ascii="Times New Roman" w:eastAsia="Times New Roman" w:hAnsi="Times New Roman" w:cs="Times New Roman"/>
          <w:noProof/>
          <w:kern w:val="0"/>
          <w:sz w:val="24"/>
          <w:szCs w:val="24"/>
          <w14:ligatures w14:val="none"/>
        </w:rPr>
        <w:t>, 8–20.</w:t>
      </w:r>
    </w:p>
    <w:p w14:paraId="2B0D65E2" w14:textId="0D6C8928" w:rsidR="001D0983" w:rsidRPr="00425743" w:rsidRDefault="009F4548" w:rsidP="00721574">
      <w:pPr>
        <w:pStyle w:val="ListParagraph"/>
        <w:numPr>
          <w:ilvl w:val="0"/>
          <w:numId w:val="3"/>
        </w:numPr>
        <w:spacing w:before="200" w:after="120" w:line="240" w:lineRule="auto"/>
        <w:contextualSpacing w:val="0"/>
        <w:rPr>
          <w:rFonts w:ascii="Times New Roman" w:eastAsia="Times New Roman" w:hAnsi="Times New Roman" w:cs="Times New Roman"/>
          <w:b/>
          <w:bCs/>
          <w:kern w:val="0"/>
          <w:sz w:val="24"/>
          <w:szCs w:val="24"/>
          <w14:ligatures w14:val="none"/>
        </w:rPr>
      </w:pPr>
      <w:r w:rsidRPr="001D0983">
        <w:rPr>
          <w:rFonts w:ascii="Times New Roman" w:eastAsia="Times New Roman" w:hAnsi="Times New Roman" w:cs="Times New Roman"/>
          <w:b/>
          <w:bCs/>
          <w:kern w:val="0"/>
          <w:sz w:val="24"/>
          <w:szCs w:val="24"/>
          <w14:ligatures w14:val="none"/>
        </w:rPr>
        <w:t>Week 14</w:t>
      </w:r>
      <w:r w:rsidR="001D0983">
        <w:rPr>
          <w:rFonts w:ascii="Times New Roman" w:eastAsia="Times New Roman" w:hAnsi="Times New Roman" w:cs="Times New Roman"/>
          <w:b/>
          <w:bCs/>
          <w:kern w:val="0"/>
          <w:sz w:val="24"/>
          <w:szCs w:val="24"/>
          <w14:ligatures w14:val="none"/>
        </w:rPr>
        <w:t xml:space="preserve">: </w:t>
      </w:r>
      <w:r w:rsidR="0044269B" w:rsidRPr="00425743">
        <w:rPr>
          <w:rFonts w:ascii="Times New Roman" w:eastAsia="Times New Roman" w:hAnsi="Times New Roman" w:cs="Times New Roman"/>
          <w:b/>
          <w:bCs/>
          <w:kern w:val="0"/>
          <w:sz w:val="24"/>
          <w:szCs w:val="24"/>
          <w14:ligatures w14:val="none"/>
        </w:rPr>
        <w:t xml:space="preserve">Case study 3: </w:t>
      </w:r>
      <w:r w:rsidR="008730A7">
        <w:rPr>
          <w:rFonts w:ascii="Times New Roman" w:eastAsia="Times New Roman" w:hAnsi="Times New Roman" w:cs="Times New Roman"/>
          <w:b/>
          <w:bCs/>
          <w:kern w:val="0"/>
          <w:sz w:val="24"/>
          <w:szCs w:val="24"/>
          <w14:ligatures w14:val="none"/>
        </w:rPr>
        <w:t>L</w:t>
      </w:r>
      <w:r w:rsidR="0044269B" w:rsidRPr="00425743">
        <w:rPr>
          <w:rFonts w:ascii="Times New Roman" w:eastAsia="Times New Roman" w:hAnsi="Times New Roman" w:cs="Times New Roman"/>
          <w:b/>
          <w:bCs/>
          <w:kern w:val="0"/>
          <w:sz w:val="24"/>
          <w:szCs w:val="24"/>
          <w14:ligatures w14:val="none"/>
        </w:rPr>
        <w:t>iteracy</w:t>
      </w:r>
      <w:r w:rsidR="00721574">
        <w:rPr>
          <w:rFonts w:ascii="Times New Roman" w:eastAsia="Times New Roman" w:hAnsi="Times New Roman" w:cs="Times New Roman"/>
          <w:b/>
          <w:bCs/>
          <w:kern w:val="0"/>
          <w:sz w:val="24"/>
          <w:szCs w:val="24"/>
          <w14:ligatures w14:val="none"/>
        </w:rPr>
        <w:t xml:space="preserve"> from early writing</w:t>
      </w:r>
    </w:p>
    <w:p w14:paraId="15DB25AA" w14:textId="77777777" w:rsidR="003952A1" w:rsidRPr="00425743" w:rsidRDefault="003952A1" w:rsidP="00721574">
      <w:pPr>
        <w:pStyle w:val="ListParagraph"/>
        <w:numPr>
          <w:ilvl w:val="1"/>
          <w:numId w:val="3"/>
        </w:numPr>
        <w:spacing w:before="120" w:after="120" w:line="240" w:lineRule="auto"/>
        <w:jc w:val="both"/>
        <w:rPr>
          <w:rFonts w:ascii="Times New Roman" w:eastAsia="Times New Roman" w:hAnsi="Times New Roman" w:cs="Times New Roman"/>
          <w:noProof/>
          <w:kern w:val="0"/>
          <w:sz w:val="24"/>
          <w:szCs w:val="24"/>
          <w14:ligatures w14:val="none"/>
        </w:rPr>
      </w:pPr>
      <w:r w:rsidRPr="00425743">
        <w:rPr>
          <w:rFonts w:ascii="Times New Roman" w:eastAsia="Times New Roman" w:hAnsi="Times New Roman" w:cs="Times New Roman"/>
          <w:noProof/>
          <w:kern w:val="0"/>
          <w:sz w:val="24"/>
          <w:szCs w:val="24"/>
          <w14:ligatures w14:val="none"/>
        </w:rPr>
        <w:t xml:space="preserve">Overmann, K. A. (2016). Beyond writing: The development of literacy in the ancient Near East. </w:t>
      </w:r>
      <w:r w:rsidRPr="003952A1">
        <w:rPr>
          <w:rFonts w:ascii="Times New Roman" w:eastAsia="Times New Roman" w:hAnsi="Times New Roman" w:cs="Times New Roman"/>
          <w:i/>
          <w:iCs/>
          <w:noProof/>
          <w:kern w:val="0"/>
          <w:sz w:val="24"/>
          <w:szCs w:val="24"/>
          <w14:ligatures w14:val="none"/>
        </w:rPr>
        <w:t>Cambridge Archaeological Journal</w:t>
      </w:r>
      <w:r w:rsidRPr="00425743">
        <w:rPr>
          <w:rFonts w:ascii="Times New Roman" w:eastAsia="Times New Roman" w:hAnsi="Times New Roman" w:cs="Times New Roman"/>
          <w:noProof/>
          <w:kern w:val="0"/>
          <w:sz w:val="24"/>
          <w:szCs w:val="24"/>
          <w14:ligatures w14:val="none"/>
        </w:rPr>
        <w:t xml:space="preserve">, </w:t>
      </w:r>
      <w:r w:rsidRPr="003952A1">
        <w:rPr>
          <w:rFonts w:ascii="Times New Roman" w:eastAsia="Times New Roman" w:hAnsi="Times New Roman" w:cs="Times New Roman"/>
          <w:i/>
          <w:iCs/>
          <w:noProof/>
          <w:kern w:val="0"/>
          <w:sz w:val="24"/>
          <w:szCs w:val="24"/>
          <w14:ligatures w14:val="none"/>
        </w:rPr>
        <w:t>26</w:t>
      </w:r>
      <w:r w:rsidRPr="00425743">
        <w:rPr>
          <w:rFonts w:ascii="Times New Roman" w:eastAsia="Times New Roman" w:hAnsi="Times New Roman" w:cs="Times New Roman"/>
          <w:noProof/>
          <w:kern w:val="0"/>
          <w:sz w:val="24"/>
          <w:szCs w:val="24"/>
          <w14:ligatures w14:val="none"/>
        </w:rPr>
        <w:t>(2), 285–303.</w:t>
      </w:r>
    </w:p>
    <w:p w14:paraId="1340A967" w14:textId="77777777" w:rsidR="003952A1" w:rsidRPr="00425743" w:rsidRDefault="003952A1" w:rsidP="00721574">
      <w:pPr>
        <w:pStyle w:val="ListParagraph"/>
        <w:numPr>
          <w:ilvl w:val="1"/>
          <w:numId w:val="3"/>
        </w:numPr>
        <w:spacing w:before="120" w:after="120" w:line="240" w:lineRule="auto"/>
        <w:jc w:val="both"/>
        <w:rPr>
          <w:rFonts w:ascii="Times New Roman" w:eastAsia="Times New Roman" w:hAnsi="Times New Roman" w:cs="Times New Roman"/>
          <w:noProof/>
          <w:kern w:val="0"/>
          <w:sz w:val="24"/>
          <w:szCs w:val="24"/>
          <w14:ligatures w14:val="none"/>
        </w:rPr>
      </w:pPr>
      <w:r w:rsidRPr="00425743">
        <w:rPr>
          <w:rFonts w:ascii="Times New Roman" w:eastAsia="Times New Roman" w:hAnsi="Times New Roman" w:cs="Times New Roman"/>
          <w:noProof/>
          <w:kern w:val="0"/>
          <w:sz w:val="24"/>
          <w:szCs w:val="24"/>
          <w14:ligatures w14:val="none"/>
        </w:rPr>
        <w:t xml:space="preserve">Overmann, K. A. (2024). Writing as an extended cognitive system. </w:t>
      </w:r>
      <w:r w:rsidRPr="003952A1">
        <w:rPr>
          <w:rFonts w:ascii="Times New Roman" w:eastAsia="Times New Roman" w:hAnsi="Times New Roman" w:cs="Times New Roman"/>
          <w:i/>
          <w:iCs/>
          <w:noProof/>
          <w:kern w:val="0"/>
          <w:sz w:val="24"/>
          <w:szCs w:val="24"/>
          <w14:ligatures w14:val="none"/>
        </w:rPr>
        <w:t>Phenomenology and the Cognitive Sciences</w:t>
      </w:r>
      <w:r w:rsidRPr="00425743">
        <w:rPr>
          <w:rFonts w:ascii="Times New Roman" w:eastAsia="Times New Roman" w:hAnsi="Times New Roman" w:cs="Times New Roman"/>
          <w:noProof/>
          <w:kern w:val="0"/>
          <w:sz w:val="24"/>
          <w:szCs w:val="24"/>
          <w14:ligatures w14:val="none"/>
        </w:rPr>
        <w:t>, 1–21.</w:t>
      </w:r>
    </w:p>
    <w:p w14:paraId="25542501" w14:textId="333053AD" w:rsidR="009F4548" w:rsidRDefault="001D0983" w:rsidP="00721574">
      <w:pPr>
        <w:pStyle w:val="ListParagraph"/>
        <w:numPr>
          <w:ilvl w:val="0"/>
          <w:numId w:val="3"/>
        </w:numPr>
        <w:spacing w:before="200" w:after="120" w:line="240" w:lineRule="auto"/>
        <w:contextualSpacing w:val="0"/>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Week </w:t>
      </w:r>
      <w:r w:rsidR="009F4548" w:rsidRPr="001D0983">
        <w:rPr>
          <w:rFonts w:ascii="Times New Roman" w:eastAsia="Times New Roman" w:hAnsi="Times New Roman" w:cs="Times New Roman"/>
          <w:b/>
          <w:bCs/>
          <w:kern w:val="0"/>
          <w:sz w:val="24"/>
          <w:szCs w:val="24"/>
          <w14:ligatures w14:val="none"/>
        </w:rPr>
        <w:t xml:space="preserve">15: </w:t>
      </w:r>
      <w:r w:rsidR="00164127">
        <w:rPr>
          <w:rFonts w:ascii="Times New Roman" w:eastAsia="Times New Roman" w:hAnsi="Times New Roman" w:cs="Times New Roman"/>
          <w:b/>
          <w:bCs/>
          <w:kern w:val="0"/>
          <w:sz w:val="24"/>
          <w:szCs w:val="24"/>
          <w14:ligatures w14:val="none"/>
        </w:rPr>
        <w:t>Reviews and c</w:t>
      </w:r>
      <w:r w:rsidR="00CE0E22">
        <w:rPr>
          <w:rFonts w:ascii="Times New Roman" w:eastAsia="Times New Roman" w:hAnsi="Times New Roman" w:cs="Times New Roman"/>
          <w:b/>
          <w:bCs/>
          <w:kern w:val="0"/>
          <w:sz w:val="24"/>
          <w:szCs w:val="24"/>
          <w14:ligatures w14:val="none"/>
        </w:rPr>
        <w:t>riticisms</w:t>
      </w:r>
    </w:p>
    <w:p w14:paraId="71F35C44" w14:textId="4954003A" w:rsidR="00CE0E22" w:rsidRPr="00CE0E22" w:rsidRDefault="00CE0E22" w:rsidP="00721574">
      <w:pPr>
        <w:pStyle w:val="ListParagraph"/>
        <w:numPr>
          <w:ilvl w:val="1"/>
          <w:numId w:val="3"/>
        </w:numPr>
        <w:spacing w:before="120" w:after="120" w:line="240" w:lineRule="auto"/>
        <w:jc w:val="both"/>
        <w:rPr>
          <w:rFonts w:ascii="Times New Roman" w:eastAsia="Times New Roman" w:hAnsi="Times New Roman" w:cs="Times New Roman"/>
          <w:noProof/>
          <w:kern w:val="0"/>
          <w:sz w:val="24"/>
          <w:szCs w:val="24"/>
          <w14:ligatures w14:val="none"/>
        </w:rPr>
      </w:pPr>
      <w:r w:rsidRPr="00CE0E22">
        <w:rPr>
          <w:rFonts w:ascii="Times New Roman" w:eastAsia="Times New Roman" w:hAnsi="Times New Roman" w:cs="Times New Roman"/>
          <w:noProof/>
          <w:kern w:val="0"/>
          <w:sz w:val="24"/>
          <w:szCs w:val="24"/>
          <w14:ligatures w14:val="none"/>
        </w:rPr>
        <w:t xml:space="preserve">Garofoli, D. (2013). Reviewed work: </w:t>
      </w:r>
      <w:r w:rsidRPr="00CE0E22">
        <w:rPr>
          <w:rFonts w:ascii="Times New Roman" w:eastAsia="Times New Roman" w:hAnsi="Times New Roman" w:cs="Times New Roman"/>
          <w:i/>
          <w:iCs/>
          <w:noProof/>
          <w:kern w:val="0"/>
          <w:sz w:val="24"/>
          <w:szCs w:val="24"/>
          <w14:ligatures w14:val="none"/>
        </w:rPr>
        <w:t>How things shape the mind</w:t>
      </w:r>
      <w:r w:rsidRPr="00CE0E22">
        <w:rPr>
          <w:rFonts w:ascii="Times New Roman" w:eastAsia="Times New Roman" w:hAnsi="Times New Roman" w:cs="Times New Roman"/>
          <w:noProof/>
          <w:kern w:val="0"/>
          <w:sz w:val="24"/>
          <w:szCs w:val="24"/>
          <w14:ligatures w14:val="none"/>
        </w:rPr>
        <w:t xml:space="preserve">. </w:t>
      </w:r>
      <w:r w:rsidRPr="00CE0E22">
        <w:rPr>
          <w:rFonts w:ascii="Times New Roman" w:eastAsia="Times New Roman" w:hAnsi="Times New Roman" w:cs="Times New Roman"/>
          <w:i/>
          <w:iCs/>
          <w:noProof/>
          <w:kern w:val="0"/>
          <w:sz w:val="24"/>
          <w:szCs w:val="24"/>
          <w14:ligatures w14:val="none"/>
        </w:rPr>
        <w:t>The Journal of Mind and Behavior</w:t>
      </w:r>
      <w:r w:rsidRPr="00CE0E22">
        <w:rPr>
          <w:rFonts w:ascii="Times New Roman" w:eastAsia="Times New Roman" w:hAnsi="Times New Roman" w:cs="Times New Roman"/>
          <w:noProof/>
          <w:kern w:val="0"/>
          <w:sz w:val="24"/>
          <w:szCs w:val="24"/>
          <w14:ligatures w14:val="none"/>
        </w:rPr>
        <w:t xml:space="preserve">, </w:t>
      </w:r>
      <w:r w:rsidRPr="00CE0E22">
        <w:rPr>
          <w:rFonts w:ascii="Times New Roman" w:eastAsia="Times New Roman" w:hAnsi="Times New Roman" w:cs="Times New Roman"/>
          <w:i/>
          <w:iCs/>
          <w:noProof/>
          <w:kern w:val="0"/>
          <w:sz w:val="24"/>
          <w:szCs w:val="24"/>
          <w14:ligatures w14:val="none"/>
        </w:rPr>
        <w:t>34</w:t>
      </w:r>
      <w:r w:rsidRPr="00CE0E22">
        <w:rPr>
          <w:rFonts w:ascii="Times New Roman" w:eastAsia="Times New Roman" w:hAnsi="Times New Roman" w:cs="Times New Roman"/>
          <w:noProof/>
          <w:kern w:val="0"/>
          <w:sz w:val="24"/>
          <w:szCs w:val="24"/>
          <w14:ligatures w14:val="none"/>
        </w:rPr>
        <w:t>(3/4), 299–309.</w:t>
      </w:r>
    </w:p>
    <w:p w14:paraId="750CC25E" w14:textId="36999211" w:rsidR="00CE0E22" w:rsidRPr="00CE0E22" w:rsidRDefault="00CE0E22" w:rsidP="00721574">
      <w:pPr>
        <w:pStyle w:val="ListParagraph"/>
        <w:numPr>
          <w:ilvl w:val="1"/>
          <w:numId w:val="3"/>
        </w:numPr>
        <w:spacing w:before="120" w:after="120" w:line="240" w:lineRule="auto"/>
        <w:jc w:val="both"/>
        <w:rPr>
          <w:rFonts w:ascii="Times New Roman" w:eastAsia="Times New Roman" w:hAnsi="Times New Roman" w:cs="Times New Roman"/>
          <w:noProof/>
          <w:kern w:val="0"/>
          <w:sz w:val="24"/>
          <w:szCs w:val="24"/>
          <w14:ligatures w14:val="none"/>
        </w:rPr>
      </w:pPr>
      <w:r w:rsidRPr="00CE0E22">
        <w:rPr>
          <w:rFonts w:ascii="Times New Roman" w:eastAsia="Times New Roman" w:hAnsi="Times New Roman" w:cs="Times New Roman"/>
          <w:noProof/>
          <w:kern w:val="0"/>
          <w:sz w:val="24"/>
          <w:szCs w:val="24"/>
          <w14:ligatures w14:val="none"/>
        </w:rPr>
        <w:t xml:space="preserve">Mendoza-Collazos, J. C. (2020). On the importance of things: A relational approach to agency. </w:t>
      </w:r>
      <w:r w:rsidRPr="00CE0E22">
        <w:rPr>
          <w:rFonts w:ascii="Times New Roman" w:eastAsia="Times New Roman" w:hAnsi="Times New Roman" w:cs="Times New Roman"/>
          <w:i/>
          <w:iCs/>
          <w:noProof/>
          <w:kern w:val="0"/>
          <w:sz w:val="24"/>
          <w:szCs w:val="24"/>
          <w14:ligatures w14:val="none"/>
        </w:rPr>
        <w:t>Cognitive Semiotics</w:t>
      </w:r>
      <w:r w:rsidRPr="00CE0E22">
        <w:rPr>
          <w:rFonts w:ascii="Times New Roman" w:eastAsia="Times New Roman" w:hAnsi="Times New Roman" w:cs="Times New Roman"/>
          <w:noProof/>
          <w:kern w:val="0"/>
          <w:sz w:val="24"/>
          <w:szCs w:val="24"/>
          <w14:ligatures w14:val="none"/>
        </w:rPr>
        <w:t xml:space="preserve">, </w:t>
      </w:r>
      <w:r w:rsidRPr="00CE0E22">
        <w:rPr>
          <w:rFonts w:ascii="Times New Roman" w:eastAsia="Times New Roman" w:hAnsi="Times New Roman" w:cs="Times New Roman"/>
          <w:i/>
          <w:iCs/>
          <w:noProof/>
          <w:kern w:val="0"/>
          <w:sz w:val="24"/>
          <w:szCs w:val="24"/>
          <w14:ligatures w14:val="none"/>
        </w:rPr>
        <w:t>13</w:t>
      </w:r>
      <w:r w:rsidRPr="00CE0E22">
        <w:rPr>
          <w:rFonts w:ascii="Times New Roman" w:eastAsia="Times New Roman" w:hAnsi="Times New Roman" w:cs="Times New Roman"/>
          <w:noProof/>
          <w:kern w:val="0"/>
          <w:sz w:val="24"/>
          <w:szCs w:val="24"/>
          <w14:ligatures w14:val="none"/>
        </w:rPr>
        <w:t>(2), 1–11.</w:t>
      </w:r>
    </w:p>
    <w:p w14:paraId="0A8105CF" w14:textId="5F88EF7C" w:rsidR="009F4548" w:rsidRPr="00721574" w:rsidRDefault="00DE3389" w:rsidP="001D0983">
      <w:pPr>
        <w:spacing w:before="120" w:after="120" w:line="240" w:lineRule="auto"/>
        <w:rPr>
          <w:rFonts w:ascii="Times New Roman" w:eastAsia="Times New Roman" w:hAnsi="Times New Roman" w:cs="Times New Roman"/>
          <w:kern w:val="0"/>
          <w:sz w:val="28"/>
          <w:szCs w:val="28"/>
          <w14:ligatures w14:val="none"/>
        </w:rPr>
      </w:pPr>
      <w:r w:rsidRPr="00721574">
        <w:rPr>
          <w:rFonts w:ascii="Times New Roman" w:eastAsia="Times New Roman" w:hAnsi="Times New Roman" w:cs="Times New Roman"/>
          <w:b/>
          <w:bCs/>
          <w:kern w:val="0"/>
          <w:sz w:val="28"/>
          <w:szCs w:val="28"/>
          <w14:ligatures w14:val="none"/>
        </w:rPr>
        <w:t>Assignment Schedule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94"/>
        <w:gridCol w:w="5933"/>
        <w:gridCol w:w="1003"/>
        <w:gridCol w:w="1520"/>
      </w:tblGrid>
      <w:tr w:rsidR="007B6292" w:rsidRPr="001D0983" w14:paraId="6C2EB45C" w14:textId="77777777" w:rsidTr="00D017BB">
        <w:tc>
          <w:tcPr>
            <w:tcW w:w="894" w:type="dxa"/>
            <w:vAlign w:val="center"/>
          </w:tcPr>
          <w:p w14:paraId="1D044A5C" w14:textId="7FF8E69F" w:rsidR="009F4548" w:rsidRPr="001D0983" w:rsidRDefault="00DE511A" w:rsidP="001D0983">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Week</w:t>
            </w:r>
          </w:p>
        </w:tc>
        <w:tc>
          <w:tcPr>
            <w:tcW w:w="5933" w:type="dxa"/>
            <w:vAlign w:val="center"/>
          </w:tcPr>
          <w:p w14:paraId="48A57BD2" w14:textId="58C4C778" w:rsidR="009F4548" w:rsidRPr="001D0983" w:rsidRDefault="009F4548" w:rsidP="001D0983">
            <w:pPr>
              <w:rPr>
                <w:rFonts w:ascii="Times New Roman" w:eastAsia="Times New Roman" w:hAnsi="Times New Roman" w:cs="Times New Roman"/>
                <w:kern w:val="0"/>
                <w:sz w:val="24"/>
                <w:szCs w:val="24"/>
                <w14:ligatures w14:val="none"/>
              </w:rPr>
            </w:pPr>
            <w:r w:rsidRPr="001D0983">
              <w:rPr>
                <w:rFonts w:ascii="Times New Roman" w:eastAsia="Times New Roman" w:hAnsi="Times New Roman" w:cs="Times New Roman"/>
                <w:b/>
                <w:bCs/>
                <w:kern w:val="0"/>
                <w:sz w:val="24"/>
                <w:szCs w:val="24"/>
                <w14:ligatures w14:val="none"/>
              </w:rPr>
              <w:t>Topic</w:t>
            </w:r>
          </w:p>
        </w:tc>
        <w:tc>
          <w:tcPr>
            <w:tcW w:w="1003" w:type="dxa"/>
            <w:vAlign w:val="center"/>
          </w:tcPr>
          <w:p w14:paraId="0F8BFD4F" w14:textId="10251D70" w:rsidR="009F4548" w:rsidRPr="001D0983" w:rsidRDefault="009F4548" w:rsidP="001D0983">
            <w:pPr>
              <w:rPr>
                <w:rFonts w:ascii="Times New Roman" w:eastAsia="Times New Roman" w:hAnsi="Times New Roman" w:cs="Times New Roman"/>
                <w:kern w:val="0"/>
                <w:sz w:val="24"/>
                <w:szCs w:val="24"/>
                <w14:ligatures w14:val="none"/>
              </w:rPr>
            </w:pPr>
            <w:r w:rsidRPr="001D0983">
              <w:rPr>
                <w:rFonts w:ascii="Times New Roman" w:eastAsia="Times New Roman" w:hAnsi="Times New Roman" w:cs="Times New Roman"/>
                <w:b/>
                <w:bCs/>
                <w:kern w:val="0"/>
                <w:sz w:val="24"/>
                <w:szCs w:val="24"/>
                <w14:ligatures w14:val="none"/>
              </w:rPr>
              <w:t>Points</w:t>
            </w:r>
          </w:p>
        </w:tc>
        <w:tc>
          <w:tcPr>
            <w:tcW w:w="1520" w:type="dxa"/>
            <w:vAlign w:val="center"/>
          </w:tcPr>
          <w:p w14:paraId="08818742" w14:textId="7AE7192A" w:rsidR="009F4548" w:rsidRPr="001D0983" w:rsidRDefault="009F4548" w:rsidP="001D0983">
            <w:pPr>
              <w:rPr>
                <w:rFonts w:ascii="Times New Roman" w:eastAsia="Times New Roman" w:hAnsi="Times New Roman" w:cs="Times New Roman"/>
                <w:kern w:val="0"/>
                <w:sz w:val="24"/>
                <w:szCs w:val="24"/>
                <w14:ligatures w14:val="none"/>
              </w:rPr>
            </w:pPr>
            <w:r w:rsidRPr="001D0983">
              <w:rPr>
                <w:rFonts w:ascii="Times New Roman" w:eastAsia="Times New Roman" w:hAnsi="Times New Roman" w:cs="Times New Roman"/>
                <w:b/>
                <w:bCs/>
                <w:kern w:val="0"/>
                <w:sz w:val="24"/>
                <w:szCs w:val="24"/>
                <w14:ligatures w14:val="none"/>
              </w:rPr>
              <w:t>Due Date</w:t>
            </w:r>
          </w:p>
        </w:tc>
      </w:tr>
      <w:tr w:rsidR="008C678D" w:rsidRPr="001D0983" w14:paraId="747AA435" w14:textId="77777777" w:rsidTr="00CD6DE2">
        <w:tc>
          <w:tcPr>
            <w:tcW w:w="894" w:type="dxa"/>
            <w:vAlign w:val="center"/>
          </w:tcPr>
          <w:p w14:paraId="7F86AD1B" w14:textId="7F7C5004" w:rsidR="008C678D" w:rsidRPr="00DE511A" w:rsidRDefault="008C678D" w:rsidP="008C678D">
            <w:pPr>
              <w:jc w:val="right"/>
              <w:rPr>
                <w:rFonts w:ascii="Times New Roman" w:eastAsia="Times New Roman" w:hAnsi="Times New Roman" w:cs="Times New Roman"/>
                <w:kern w:val="0"/>
                <w:sz w:val="24"/>
                <w:szCs w:val="24"/>
                <w14:ligatures w14:val="none"/>
              </w:rPr>
            </w:pPr>
            <w:r w:rsidRPr="00DE511A">
              <w:rPr>
                <w:rFonts w:ascii="Times New Roman" w:eastAsia="Times New Roman" w:hAnsi="Times New Roman" w:cs="Times New Roman"/>
                <w:kern w:val="0"/>
                <w:sz w:val="24"/>
                <w:szCs w:val="24"/>
                <w14:ligatures w14:val="none"/>
              </w:rPr>
              <w:t>1</w:t>
            </w:r>
          </w:p>
        </w:tc>
        <w:tc>
          <w:tcPr>
            <w:tcW w:w="5933" w:type="dxa"/>
          </w:tcPr>
          <w:p w14:paraId="6CABEA1B" w14:textId="0106AC0A" w:rsidR="008C678D" w:rsidRPr="008C678D" w:rsidRDefault="008C678D" w:rsidP="008C678D">
            <w:pPr>
              <w:rPr>
                <w:rFonts w:ascii="Times New Roman" w:eastAsia="Times New Roman" w:hAnsi="Times New Roman" w:cs="Times New Roman"/>
                <w:kern w:val="0"/>
                <w:sz w:val="24"/>
                <w:szCs w:val="24"/>
                <w14:ligatures w14:val="none"/>
              </w:rPr>
            </w:pPr>
            <w:r w:rsidRPr="008C678D">
              <w:rPr>
                <w:rFonts w:ascii="Times New Roman" w:eastAsia="Times New Roman" w:hAnsi="Times New Roman" w:cs="Times New Roman"/>
                <w:kern w:val="0"/>
                <w:sz w:val="24"/>
                <w:szCs w:val="24"/>
                <w14:ligatures w14:val="none"/>
              </w:rPr>
              <w:t>Can archaeology investigate the mind?</w:t>
            </w:r>
          </w:p>
        </w:tc>
        <w:tc>
          <w:tcPr>
            <w:tcW w:w="1003" w:type="dxa"/>
            <w:vAlign w:val="center"/>
          </w:tcPr>
          <w:p w14:paraId="1A40ED0C" w14:textId="72116CEB" w:rsidR="008C678D" w:rsidRPr="001D0983" w:rsidRDefault="008C678D" w:rsidP="00B2423D">
            <w:pPr>
              <w:jc w:val="cente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kern w:val="0"/>
                <w:sz w:val="24"/>
                <w:szCs w:val="24"/>
                <w14:ligatures w14:val="none"/>
              </w:rPr>
              <w:t>15</w:t>
            </w:r>
          </w:p>
        </w:tc>
        <w:tc>
          <w:tcPr>
            <w:tcW w:w="1520" w:type="dxa"/>
            <w:vAlign w:val="center"/>
          </w:tcPr>
          <w:p w14:paraId="47D293BD" w14:textId="765019C1" w:rsidR="008C678D" w:rsidRPr="00DE511A" w:rsidRDefault="008C678D" w:rsidP="008C678D">
            <w:pPr>
              <w:rPr>
                <w:rFonts w:ascii="Times New Roman" w:eastAsia="Times New Roman" w:hAnsi="Times New Roman" w:cs="Times New Roman"/>
                <w:kern w:val="0"/>
                <w:sz w:val="24"/>
                <w:szCs w:val="24"/>
                <w14:ligatures w14:val="none"/>
              </w:rPr>
            </w:pPr>
          </w:p>
        </w:tc>
      </w:tr>
      <w:tr w:rsidR="008C678D" w:rsidRPr="001D0983" w14:paraId="75D4449B" w14:textId="77777777" w:rsidTr="00CD6DE2">
        <w:tc>
          <w:tcPr>
            <w:tcW w:w="894" w:type="dxa"/>
            <w:vAlign w:val="center"/>
          </w:tcPr>
          <w:p w14:paraId="6C58B52B" w14:textId="0FEFEA2E" w:rsidR="008C678D" w:rsidRPr="00DE511A" w:rsidRDefault="008C678D" w:rsidP="008C678D">
            <w:pPr>
              <w:jc w:val="right"/>
              <w:rPr>
                <w:rFonts w:ascii="Times New Roman" w:eastAsia="Times New Roman" w:hAnsi="Times New Roman" w:cs="Times New Roman"/>
                <w:kern w:val="0"/>
                <w:sz w:val="24"/>
                <w:szCs w:val="24"/>
                <w14:ligatures w14:val="none"/>
              </w:rPr>
            </w:pPr>
            <w:r w:rsidRPr="00DE511A">
              <w:rPr>
                <w:rFonts w:ascii="Times New Roman" w:eastAsia="Times New Roman" w:hAnsi="Times New Roman" w:cs="Times New Roman"/>
                <w:kern w:val="0"/>
                <w:sz w:val="24"/>
                <w:szCs w:val="24"/>
                <w14:ligatures w14:val="none"/>
              </w:rPr>
              <w:t>2</w:t>
            </w:r>
          </w:p>
        </w:tc>
        <w:tc>
          <w:tcPr>
            <w:tcW w:w="5933" w:type="dxa"/>
          </w:tcPr>
          <w:p w14:paraId="222B1E72" w14:textId="7802BF71" w:rsidR="008C678D" w:rsidRPr="001D0983" w:rsidRDefault="008C678D" w:rsidP="008C678D">
            <w:pPr>
              <w:rPr>
                <w:rFonts w:ascii="Times New Roman" w:eastAsia="Times New Roman" w:hAnsi="Times New Roman" w:cs="Times New Roman"/>
                <w:kern w:val="0"/>
                <w:sz w:val="24"/>
                <w:szCs w:val="24"/>
                <w14:ligatures w14:val="none"/>
              </w:rPr>
            </w:pPr>
            <w:r w:rsidRPr="008C678D">
              <w:rPr>
                <w:rFonts w:ascii="Times New Roman" w:eastAsia="Times New Roman" w:hAnsi="Times New Roman" w:cs="Times New Roman"/>
                <w:kern w:val="0"/>
                <w:sz w:val="24"/>
                <w:szCs w:val="24"/>
                <w14:ligatures w14:val="none"/>
              </w:rPr>
              <w:t>An archaeology of mind</w:t>
            </w:r>
          </w:p>
        </w:tc>
        <w:tc>
          <w:tcPr>
            <w:tcW w:w="1003" w:type="dxa"/>
            <w:vAlign w:val="center"/>
          </w:tcPr>
          <w:p w14:paraId="6B3BBD93" w14:textId="31F3085E" w:rsidR="008C678D" w:rsidRPr="001D0983" w:rsidRDefault="008C678D" w:rsidP="00B2423D">
            <w:pPr>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15</w:t>
            </w:r>
          </w:p>
        </w:tc>
        <w:tc>
          <w:tcPr>
            <w:tcW w:w="1520" w:type="dxa"/>
            <w:vAlign w:val="center"/>
          </w:tcPr>
          <w:p w14:paraId="6DE49926" w14:textId="79F8E60A" w:rsidR="008C678D" w:rsidRPr="00DE511A" w:rsidRDefault="008C678D" w:rsidP="008C678D">
            <w:pPr>
              <w:rPr>
                <w:rFonts w:ascii="Times New Roman" w:eastAsia="Times New Roman" w:hAnsi="Times New Roman" w:cs="Times New Roman"/>
                <w:kern w:val="0"/>
                <w:sz w:val="24"/>
                <w:szCs w:val="24"/>
                <w14:ligatures w14:val="none"/>
              </w:rPr>
            </w:pPr>
          </w:p>
        </w:tc>
      </w:tr>
      <w:tr w:rsidR="008C678D" w:rsidRPr="001D0983" w14:paraId="648BF450" w14:textId="77777777" w:rsidTr="00CD6DE2">
        <w:tc>
          <w:tcPr>
            <w:tcW w:w="894" w:type="dxa"/>
            <w:vAlign w:val="center"/>
          </w:tcPr>
          <w:p w14:paraId="07CE5E51" w14:textId="7E7807E2" w:rsidR="008C678D" w:rsidRPr="00DE511A" w:rsidRDefault="008C678D" w:rsidP="008C678D">
            <w:pPr>
              <w:jc w:val="right"/>
              <w:rPr>
                <w:rFonts w:ascii="Times New Roman" w:eastAsia="Times New Roman" w:hAnsi="Times New Roman" w:cs="Times New Roman"/>
                <w:kern w:val="0"/>
                <w:sz w:val="24"/>
                <w:szCs w:val="24"/>
                <w14:ligatures w14:val="none"/>
              </w:rPr>
            </w:pPr>
            <w:r w:rsidRPr="00DE511A">
              <w:rPr>
                <w:rFonts w:ascii="Times New Roman" w:eastAsia="Times New Roman" w:hAnsi="Times New Roman" w:cs="Times New Roman"/>
                <w:kern w:val="0"/>
                <w:sz w:val="24"/>
                <w:szCs w:val="24"/>
                <w14:ligatures w14:val="none"/>
              </w:rPr>
              <w:t>3</w:t>
            </w:r>
          </w:p>
        </w:tc>
        <w:tc>
          <w:tcPr>
            <w:tcW w:w="5933" w:type="dxa"/>
          </w:tcPr>
          <w:p w14:paraId="1304FCFB" w14:textId="274DD9BE" w:rsidR="008C678D" w:rsidRPr="001D0983" w:rsidRDefault="008C678D" w:rsidP="008C678D">
            <w:pPr>
              <w:rPr>
                <w:rFonts w:ascii="Times New Roman" w:eastAsia="Times New Roman" w:hAnsi="Times New Roman" w:cs="Times New Roman"/>
                <w:kern w:val="0"/>
                <w:sz w:val="24"/>
                <w:szCs w:val="24"/>
                <w14:ligatures w14:val="none"/>
              </w:rPr>
            </w:pPr>
            <w:r w:rsidRPr="008C678D">
              <w:rPr>
                <w:rFonts w:ascii="Times New Roman" w:eastAsia="Times New Roman" w:hAnsi="Times New Roman" w:cs="Times New Roman"/>
                <w:kern w:val="0"/>
                <w:sz w:val="24"/>
                <w:szCs w:val="24"/>
                <w14:ligatures w14:val="none"/>
              </w:rPr>
              <w:t>Rethinking the archaeology of mind</w:t>
            </w:r>
          </w:p>
        </w:tc>
        <w:tc>
          <w:tcPr>
            <w:tcW w:w="1003" w:type="dxa"/>
            <w:vAlign w:val="center"/>
          </w:tcPr>
          <w:p w14:paraId="4169DB76" w14:textId="4E9CDD94" w:rsidR="008C678D" w:rsidRPr="001D0983" w:rsidRDefault="008C678D" w:rsidP="00B2423D">
            <w:pPr>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15</w:t>
            </w:r>
          </w:p>
        </w:tc>
        <w:tc>
          <w:tcPr>
            <w:tcW w:w="1520" w:type="dxa"/>
            <w:vAlign w:val="center"/>
          </w:tcPr>
          <w:p w14:paraId="15151323" w14:textId="5C9E013F" w:rsidR="008C678D" w:rsidRPr="00DE511A" w:rsidRDefault="008C678D" w:rsidP="008C678D">
            <w:pPr>
              <w:rPr>
                <w:rFonts w:ascii="Times New Roman" w:eastAsia="Times New Roman" w:hAnsi="Times New Roman" w:cs="Times New Roman"/>
                <w:kern w:val="0"/>
                <w:sz w:val="24"/>
                <w:szCs w:val="24"/>
                <w14:ligatures w14:val="none"/>
              </w:rPr>
            </w:pPr>
          </w:p>
        </w:tc>
      </w:tr>
      <w:tr w:rsidR="008C678D" w:rsidRPr="001D0983" w14:paraId="37D32384" w14:textId="77777777" w:rsidTr="00CD6DE2">
        <w:tc>
          <w:tcPr>
            <w:tcW w:w="894" w:type="dxa"/>
            <w:vAlign w:val="center"/>
          </w:tcPr>
          <w:p w14:paraId="17425F3E" w14:textId="085CE54B" w:rsidR="008C678D" w:rsidRPr="00DE511A" w:rsidRDefault="008C678D" w:rsidP="008C678D">
            <w:pPr>
              <w:jc w:val="right"/>
              <w:rPr>
                <w:rFonts w:ascii="Times New Roman" w:eastAsia="Times New Roman" w:hAnsi="Times New Roman" w:cs="Times New Roman"/>
                <w:kern w:val="0"/>
                <w:sz w:val="24"/>
                <w:szCs w:val="24"/>
                <w14:ligatures w14:val="none"/>
              </w:rPr>
            </w:pPr>
            <w:r w:rsidRPr="00DE511A">
              <w:rPr>
                <w:rFonts w:ascii="Times New Roman" w:eastAsia="Times New Roman" w:hAnsi="Times New Roman" w:cs="Times New Roman"/>
                <w:kern w:val="0"/>
                <w:sz w:val="24"/>
                <w:szCs w:val="24"/>
                <w14:ligatures w14:val="none"/>
              </w:rPr>
              <w:t>4</w:t>
            </w:r>
          </w:p>
        </w:tc>
        <w:tc>
          <w:tcPr>
            <w:tcW w:w="5933" w:type="dxa"/>
          </w:tcPr>
          <w:p w14:paraId="684C99B9" w14:textId="70A7216A" w:rsidR="008C678D" w:rsidRPr="001D0983" w:rsidRDefault="008C678D" w:rsidP="008C678D">
            <w:pPr>
              <w:rPr>
                <w:rFonts w:ascii="Times New Roman" w:eastAsia="Times New Roman" w:hAnsi="Times New Roman" w:cs="Times New Roman"/>
                <w:kern w:val="0"/>
                <w:sz w:val="24"/>
                <w:szCs w:val="24"/>
                <w14:ligatures w14:val="none"/>
              </w:rPr>
            </w:pPr>
            <w:r w:rsidRPr="008C678D">
              <w:rPr>
                <w:rFonts w:ascii="Times New Roman" w:eastAsia="Times New Roman" w:hAnsi="Times New Roman" w:cs="Times New Roman"/>
                <w:kern w:val="0"/>
                <w:sz w:val="24"/>
                <w:szCs w:val="24"/>
                <w14:ligatures w14:val="none"/>
              </w:rPr>
              <w:t>The material-engagement approach</w:t>
            </w:r>
          </w:p>
        </w:tc>
        <w:tc>
          <w:tcPr>
            <w:tcW w:w="1003" w:type="dxa"/>
            <w:vAlign w:val="center"/>
          </w:tcPr>
          <w:p w14:paraId="5DB243FE" w14:textId="12FBAAEA" w:rsidR="008C678D" w:rsidRPr="001D0983" w:rsidRDefault="008C678D" w:rsidP="00B2423D">
            <w:pPr>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15</w:t>
            </w:r>
          </w:p>
        </w:tc>
        <w:tc>
          <w:tcPr>
            <w:tcW w:w="1520" w:type="dxa"/>
            <w:vAlign w:val="center"/>
          </w:tcPr>
          <w:p w14:paraId="1AE755CC" w14:textId="34A2B237" w:rsidR="008C678D" w:rsidRPr="00DE511A" w:rsidRDefault="008C678D" w:rsidP="008C678D">
            <w:pPr>
              <w:rPr>
                <w:rFonts w:ascii="Times New Roman" w:eastAsia="Times New Roman" w:hAnsi="Times New Roman" w:cs="Times New Roman"/>
                <w:kern w:val="0"/>
                <w:sz w:val="24"/>
                <w:szCs w:val="24"/>
                <w14:ligatures w14:val="none"/>
              </w:rPr>
            </w:pPr>
          </w:p>
        </w:tc>
      </w:tr>
      <w:tr w:rsidR="008C678D" w:rsidRPr="001D0983" w14:paraId="0FDF7C6E" w14:textId="77777777" w:rsidTr="00CD6DE2">
        <w:tc>
          <w:tcPr>
            <w:tcW w:w="894" w:type="dxa"/>
            <w:vAlign w:val="center"/>
          </w:tcPr>
          <w:p w14:paraId="53C01EB5" w14:textId="7B1A49D4" w:rsidR="008C678D" w:rsidRPr="00DE511A" w:rsidRDefault="008C678D" w:rsidP="008C678D">
            <w:pPr>
              <w:jc w:val="right"/>
              <w:rPr>
                <w:rFonts w:ascii="Times New Roman" w:eastAsia="Times New Roman" w:hAnsi="Times New Roman" w:cs="Times New Roman"/>
                <w:kern w:val="0"/>
                <w:sz w:val="24"/>
                <w:szCs w:val="24"/>
                <w14:ligatures w14:val="none"/>
              </w:rPr>
            </w:pPr>
            <w:r w:rsidRPr="00DE511A">
              <w:rPr>
                <w:rFonts w:ascii="Times New Roman" w:eastAsia="Times New Roman" w:hAnsi="Times New Roman" w:cs="Times New Roman"/>
                <w:kern w:val="0"/>
                <w:sz w:val="24"/>
                <w:szCs w:val="24"/>
                <w14:ligatures w14:val="none"/>
              </w:rPr>
              <w:lastRenderedPageBreak/>
              <w:t>5</w:t>
            </w:r>
          </w:p>
        </w:tc>
        <w:tc>
          <w:tcPr>
            <w:tcW w:w="5933" w:type="dxa"/>
          </w:tcPr>
          <w:p w14:paraId="0C66E691" w14:textId="56B9E614" w:rsidR="008C678D" w:rsidRPr="001D0983" w:rsidRDefault="008C678D" w:rsidP="008C678D">
            <w:pPr>
              <w:rPr>
                <w:rFonts w:ascii="Times New Roman" w:eastAsia="Times New Roman" w:hAnsi="Times New Roman" w:cs="Times New Roman"/>
                <w:kern w:val="0"/>
                <w:sz w:val="24"/>
                <w:szCs w:val="24"/>
                <w14:ligatures w14:val="none"/>
              </w:rPr>
            </w:pPr>
            <w:r w:rsidRPr="008C678D">
              <w:rPr>
                <w:rFonts w:ascii="Times New Roman" w:eastAsia="Times New Roman" w:hAnsi="Times New Roman" w:cs="Times New Roman"/>
                <w:kern w:val="0"/>
                <w:sz w:val="24"/>
                <w:szCs w:val="24"/>
                <w14:ligatures w14:val="none"/>
              </w:rPr>
              <w:t>The extended mind</w:t>
            </w:r>
          </w:p>
        </w:tc>
        <w:tc>
          <w:tcPr>
            <w:tcW w:w="1003" w:type="dxa"/>
            <w:vAlign w:val="center"/>
          </w:tcPr>
          <w:p w14:paraId="62A7EFDD" w14:textId="10C2CD58" w:rsidR="008C678D" w:rsidRPr="001D0983" w:rsidRDefault="008C678D" w:rsidP="00B2423D">
            <w:pPr>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15</w:t>
            </w:r>
          </w:p>
        </w:tc>
        <w:tc>
          <w:tcPr>
            <w:tcW w:w="1520" w:type="dxa"/>
            <w:vAlign w:val="center"/>
          </w:tcPr>
          <w:p w14:paraId="5FA9CB0C" w14:textId="609BCA23" w:rsidR="008C678D" w:rsidRPr="00DE511A" w:rsidRDefault="008C678D" w:rsidP="008C678D">
            <w:pPr>
              <w:rPr>
                <w:rFonts w:ascii="Times New Roman" w:eastAsia="Times New Roman" w:hAnsi="Times New Roman" w:cs="Times New Roman"/>
                <w:kern w:val="0"/>
                <w:sz w:val="24"/>
                <w:szCs w:val="24"/>
                <w14:ligatures w14:val="none"/>
              </w:rPr>
            </w:pPr>
          </w:p>
        </w:tc>
      </w:tr>
      <w:tr w:rsidR="008C678D" w:rsidRPr="001D0983" w14:paraId="1F875933" w14:textId="77777777" w:rsidTr="00CD6DE2">
        <w:tc>
          <w:tcPr>
            <w:tcW w:w="894" w:type="dxa"/>
            <w:vAlign w:val="center"/>
          </w:tcPr>
          <w:p w14:paraId="04FD1E4C" w14:textId="6F1857F3" w:rsidR="008C678D" w:rsidRPr="00DE511A" w:rsidRDefault="008C678D" w:rsidP="008C678D">
            <w:pPr>
              <w:jc w:val="right"/>
              <w:rPr>
                <w:rFonts w:ascii="Times New Roman" w:eastAsia="Times New Roman" w:hAnsi="Times New Roman" w:cs="Times New Roman"/>
                <w:kern w:val="0"/>
                <w:sz w:val="24"/>
                <w:szCs w:val="24"/>
                <w14:ligatures w14:val="none"/>
              </w:rPr>
            </w:pPr>
            <w:r w:rsidRPr="00DE511A">
              <w:rPr>
                <w:rFonts w:ascii="Times New Roman" w:eastAsia="Times New Roman" w:hAnsi="Times New Roman" w:cs="Times New Roman"/>
                <w:kern w:val="0"/>
                <w:sz w:val="24"/>
                <w:szCs w:val="24"/>
                <w14:ligatures w14:val="none"/>
              </w:rPr>
              <w:t>6</w:t>
            </w:r>
          </w:p>
        </w:tc>
        <w:tc>
          <w:tcPr>
            <w:tcW w:w="5933" w:type="dxa"/>
          </w:tcPr>
          <w:p w14:paraId="7D7FE9FA" w14:textId="34BC6FCC" w:rsidR="008C678D" w:rsidRPr="001D0983" w:rsidRDefault="008C678D" w:rsidP="008C678D">
            <w:pPr>
              <w:rPr>
                <w:rFonts w:ascii="Times New Roman" w:eastAsia="Times New Roman" w:hAnsi="Times New Roman" w:cs="Times New Roman"/>
                <w:kern w:val="0"/>
                <w:sz w:val="24"/>
                <w:szCs w:val="24"/>
                <w14:ligatures w14:val="none"/>
              </w:rPr>
            </w:pPr>
            <w:r w:rsidRPr="008C678D">
              <w:rPr>
                <w:rFonts w:ascii="Times New Roman" w:eastAsia="Times New Roman" w:hAnsi="Times New Roman" w:cs="Times New Roman"/>
                <w:kern w:val="0"/>
                <w:sz w:val="24"/>
                <w:szCs w:val="24"/>
                <w14:ligatures w14:val="none"/>
              </w:rPr>
              <w:t>The enactive sign</w:t>
            </w:r>
          </w:p>
        </w:tc>
        <w:tc>
          <w:tcPr>
            <w:tcW w:w="1003" w:type="dxa"/>
          </w:tcPr>
          <w:p w14:paraId="2F4007A5" w14:textId="6733ACAA" w:rsidR="008C678D" w:rsidRPr="001D0983" w:rsidRDefault="008C678D" w:rsidP="00B2423D">
            <w:pPr>
              <w:jc w:val="center"/>
              <w:rPr>
                <w:rFonts w:ascii="Times New Roman" w:eastAsia="Times New Roman" w:hAnsi="Times New Roman" w:cs="Times New Roman"/>
                <w:kern w:val="0"/>
                <w:sz w:val="24"/>
                <w:szCs w:val="24"/>
                <w14:ligatures w14:val="none"/>
              </w:rPr>
            </w:pPr>
            <w:r w:rsidRPr="00343C39">
              <w:rPr>
                <w:rFonts w:ascii="Times New Roman" w:eastAsia="Times New Roman" w:hAnsi="Times New Roman" w:cs="Times New Roman"/>
                <w:kern w:val="0"/>
                <w:sz w:val="24"/>
                <w:szCs w:val="24"/>
                <w14:ligatures w14:val="none"/>
              </w:rPr>
              <w:t>15</w:t>
            </w:r>
          </w:p>
        </w:tc>
        <w:tc>
          <w:tcPr>
            <w:tcW w:w="1520" w:type="dxa"/>
            <w:vAlign w:val="center"/>
          </w:tcPr>
          <w:p w14:paraId="4672071A" w14:textId="53A6789B" w:rsidR="008C678D" w:rsidRPr="00DE511A" w:rsidRDefault="008C678D" w:rsidP="008C678D">
            <w:pPr>
              <w:rPr>
                <w:rFonts w:ascii="Times New Roman" w:eastAsia="Times New Roman" w:hAnsi="Times New Roman" w:cs="Times New Roman"/>
                <w:kern w:val="0"/>
                <w:sz w:val="24"/>
                <w:szCs w:val="24"/>
                <w14:ligatures w14:val="none"/>
              </w:rPr>
            </w:pPr>
          </w:p>
        </w:tc>
      </w:tr>
      <w:tr w:rsidR="008C678D" w:rsidRPr="001D0983" w14:paraId="7007E4ED" w14:textId="77777777" w:rsidTr="00CD6DE2">
        <w:tc>
          <w:tcPr>
            <w:tcW w:w="894" w:type="dxa"/>
            <w:vAlign w:val="center"/>
          </w:tcPr>
          <w:p w14:paraId="364558F8" w14:textId="2A38D7B2" w:rsidR="008C678D" w:rsidRPr="00DE511A" w:rsidRDefault="008C678D" w:rsidP="008C678D">
            <w:pPr>
              <w:jc w:val="right"/>
              <w:rPr>
                <w:rFonts w:ascii="Times New Roman" w:eastAsia="Times New Roman" w:hAnsi="Times New Roman" w:cs="Times New Roman"/>
                <w:kern w:val="0"/>
                <w:sz w:val="24"/>
                <w:szCs w:val="24"/>
                <w14:ligatures w14:val="none"/>
              </w:rPr>
            </w:pPr>
            <w:r w:rsidRPr="00DE511A">
              <w:rPr>
                <w:rFonts w:ascii="Times New Roman" w:eastAsia="Times New Roman" w:hAnsi="Times New Roman" w:cs="Times New Roman"/>
                <w:kern w:val="0"/>
                <w:sz w:val="24"/>
                <w:szCs w:val="24"/>
                <w14:ligatures w14:val="none"/>
              </w:rPr>
              <w:t>7</w:t>
            </w:r>
          </w:p>
        </w:tc>
        <w:tc>
          <w:tcPr>
            <w:tcW w:w="5933" w:type="dxa"/>
          </w:tcPr>
          <w:p w14:paraId="1D72F81D" w14:textId="3C19B97B" w:rsidR="008C678D" w:rsidRPr="001D0983" w:rsidRDefault="008C678D" w:rsidP="008C678D">
            <w:pPr>
              <w:rPr>
                <w:rFonts w:ascii="Times New Roman" w:eastAsia="Times New Roman" w:hAnsi="Times New Roman" w:cs="Times New Roman"/>
                <w:kern w:val="0"/>
                <w:sz w:val="24"/>
                <w:szCs w:val="24"/>
                <w14:ligatures w14:val="none"/>
              </w:rPr>
            </w:pPr>
            <w:r w:rsidRPr="008C678D">
              <w:rPr>
                <w:rFonts w:ascii="Times New Roman" w:eastAsia="Times New Roman" w:hAnsi="Times New Roman" w:cs="Times New Roman"/>
                <w:kern w:val="0"/>
                <w:sz w:val="24"/>
                <w:szCs w:val="24"/>
                <w14:ligatures w14:val="none"/>
              </w:rPr>
              <w:t>Material agency</w:t>
            </w:r>
          </w:p>
        </w:tc>
        <w:tc>
          <w:tcPr>
            <w:tcW w:w="1003" w:type="dxa"/>
          </w:tcPr>
          <w:p w14:paraId="5EA53817" w14:textId="2B09A595" w:rsidR="008C678D" w:rsidRPr="001D0983" w:rsidRDefault="008C678D" w:rsidP="00B2423D">
            <w:pPr>
              <w:jc w:val="center"/>
              <w:rPr>
                <w:rFonts w:ascii="Times New Roman" w:eastAsia="Times New Roman" w:hAnsi="Times New Roman" w:cs="Times New Roman"/>
                <w:kern w:val="0"/>
                <w:sz w:val="24"/>
                <w:szCs w:val="24"/>
                <w14:ligatures w14:val="none"/>
              </w:rPr>
            </w:pPr>
            <w:r w:rsidRPr="00343C39">
              <w:rPr>
                <w:rFonts w:ascii="Times New Roman" w:eastAsia="Times New Roman" w:hAnsi="Times New Roman" w:cs="Times New Roman"/>
                <w:kern w:val="0"/>
                <w:sz w:val="24"/>
                <w:szCs w:val="24"/>
                <w14:ligatures w14:val="none"/>
              </w:rPr>
              <w:t>15</w:t>
            </w:r>
          </w:p>
        </w:tc>
        <w:tc>
          <w:tcPr>
            <w:tcW w:w="1520" w:type="dxa"/>
            <w:vAlign w:val="center"/>
          </w:tcPr>
          <w:p w14:paraId="0365B61B" w14:textId="346DAE9F" w:rsidR="008C678D" w:rsidRPr="00DE511A" w:rsidRDefault="008C678D" w:rsidP="008C678D">
            <w:pPr>
              <w:rPr>
                <w:rFonts w:ascii="Times New Roman" w:eastAsia="Times New Roman" w:hAnsi="Times New Roman" w:cs="Times New Roman"/>
                <w:kern w:val="0"/>
                <w:sz w:val="24"/>
                <w:szCs w:val="24"/>
                <w14:ligatures w14:val="none"/>
              </w:rPr>
            </w:pPr>
          </w:p>
        </w:tc>
      </w:tr>
      <w:tr w:rsidR="008C678D" w:rsidRPr="001D0983" w14:paraId="581DB524" w14:textId="77777777" w:rsidTr="00CD6DE2">
        <w:tc>
          <w:tcPr>
            <w:tcW w:w="894" w:type="dxa"/>
            <w:vAlign w:val="center"/>
          </w:tcPr>
          <w:p w14:paraId="36BAF3C5" w14:textId="27DAC6E7" w:rsidR="008C678D" w:rsidRPr="00DE511A" w:rsidRDefault="008C678D" w:rsidP="008C678D">
            <w:pPr>
              <w:jc w:val="right"/>
              <w:rPr>
                <w:rFonts w:ascii="Times New Roman" w:eastAsia="Times New Roman" w:hAnsi="Times New Roman" w:cs="Times New Roman"/>
                <w:kern w:val="0"/>
                <w:sz w:val="24"/>
                <w:szCs w:val="24"/>
                <w14:ligatures w14:val="none"/>
              </w:rPr>
            </w:pPr>
            <w:r w:rsidRPr="00DE511A">
              <w:rPr>
                <w:rFonts w:ascii="Times New Roman" w:eastAsia="Times New Roman" w:hAnsi="Times New Roman" w:cs="Times New Roman"/>
                <w:kern w:val="0"/>
                <w:sz w:val="24"/>
                <w:szCs w:val="24"/>
                <w14:ligatures w14:val="none"/>
              </w:rPr>
              <w:t>8</w:t>
            </w:r>
          </w:p>
        </w:tc>
        <w:tc>
          <w:tcPr>
            <w:tcW w:w="5933" w:type="dxa"/>
          </w:tcPr>
          <w:p w14:paraId="3D26A402" w14:textId="41ED6B64" w:rsidR="008C678D" w:rsidRPr="001D0983" w:rsidRDefault="008C678D" w:rsidP="008C678D">
            <w:pPr>
              <w:rPr>
                <w:rFonts w:ascii="Times New Roman" w:eastAsia="Times New Roman" w:hAnsi="Times New Roman" w:cs="Times New Roman"/>
                <w:kern w:val="0"/>
                <w:sz w:val="24"/>
                <w:szCs w:val="24"/>
                <w14:ligatures w14:val="none"/>
              </w:rPr>
            </w:pPr>
            <w:r w:rsidRPr="008C678D">
              <w:rPr>
                <w:rFonts w:ascii="Times New Roman" w:eastAsia="Times New Roman" w:hAnsi="Times New Roman" w:cs="Times New Roman"/>
                <w:kern w:val="0"/>
                <w:sz w:val="24"/>
                <w:szCs w:val="24"/>
                <w14:ligatures w14:val="none"/>
              </w:rPr>
              <w:t>Knapping intentions and the handmade mind</w:t>
            </w:r>
          </w:p>
        </w:tc>
        <w:tc>
          <w:tcPr>
            <w:tcW w:w="1003" w:type="dxa"/>
          </w:tcPr>
          <w:p w14:paraId="0E6EB998" w14:textId="30F18576" w:rsidR="008C678D" w:rsidRPr="001D0983" w:rsidRDefault="008C678D" w:rsidP="00B2423D">
            <w:pPr>
              <w:jc w:val="center"/>
              <w:rPr>
                <w:rFonts w:ascii="Times New Roman" w:eastAsia="Times New Roman" w:hAnsi="Times New Roman" w:cs="Times New Roman"/>
                <w:kern w:val="0"/>
                <w:sz w:val="24"/>
                <w:szCs w:val="24"/>
                <w14:ligatures w14:val="none"/>
              </w:rPr>
            </w:pPr>
            <w:r w:rsidRPr="00343C39">
              <w:rPr>
                <w:rFonts w:ascii="Times New Roman" w:eastAsia="Times New Roman" w:hAnsi="Times New Roman" w:cs="Times New Roman"/>
                <w:kern w:val="0"/>
                <w:sz w:val="24"/>
                <w:szCs w:val="24"/>
                <w14:ligatures w14:val="none"/>
              </w:rPr>
              <w:t>15</w:t>
            </w:r>
          </w:p>
        </w:tc>
        <w:tc>
          <w:tcPr>
            <w:tcW w:w="1520" w:type="dxa"/>
            <w:vAlign w:val="center"/>
          </w:tcPr>
          <w:p w14:paraId="48D2C007" w14:textId="6ED0DB35" w:rsidR="008C678D" w:rsidRPr="00DE511A" w:rsidRDefault="008C678D" w:rsidP="008C678D">
            <w:pPr>
              <w:rPr>
                <w:rFonts w:ascii="Times New Roman" w:eastAsia="Times New Roman" w:hAnsi="Times New Roman" w:cs="Times New Roman"/>
                <w:kern w:val="0"/>
                <w:sz w:val="24"/>
                <w:szCs w:val="24"/>
                <w14:ligatures w14:val="none"/>
              </w:rPr>
            </w:pPr>
          </w:p>
        </w:tc>
      </w:tr>
      <w:tr w:rsidR="008C678D" w:rsidRPr="001D0983" w14:paraId="293D1C2F" w14:textId="77777777" w:rsidTr="00CD6DE2">
        <w:tc>
          <w:tcPr>
            <w:tcW w:w="894" w:type="dxa"/>
            <w:vAlign w:val="center"/>
          </w:tcPr>
          <w:p w14:paraId="664C724C" w14:textId="2EB3121D" w:rsidR="008C678D" w:rsidRPr="00DE511A" w:rsidRDefault="008C678D" w:rsidP="008C678D">
            <w:pPr>
              <w:jc w:val="right"/>
              <w:rPr>
                <w:rFonts w:ascii="Times New Roman" w:eastAsia="Times New Roman" w:hAnsi="Times New Roman" w:cs="Times New Roman"/>
                <w:kern w:val="0"/>
                <w:sz w:val="24"/>
                <w:szCs w:val="24"/>
                <w14:ligatures w14:val="none"/>
              </w:rPr>
            </w:pPr>
            <w:r w:rsidRPr="00DE511A">
              <w:rPr>
                <w:rFonts w:ascii="Times New Roman" w:eastAsia="Times New Roman" w:hAnsi="Times New Roman" w:cs="Times New Roman"/>
                <w:kern w:val="0"/>
                <w:sz w:val="24"/>
                <w:szCs w:val="24"/>
                <w14:ligatures w14:val="none"/>
              </w:rPr>
              <w:t>9</w:t>
            </w:r>
          </w:p>
        </w:tc>
        <w:tc>
          <w:tcPr>
            <w:tcW w:w="5933" w:type="dxa"/>
          </w:tcPr>
          <w:p w14:paraId="1DC9C63F" w14:textId="4C3DAEA6" w:rsidR="008C678D" w:rsidRPr="001D0983" w:rsidRDefault="008C678D" w:rsidP="008C678D">
            <w:pPr>
              <w:rPr>
                <w:rFonts w:ascii="Times New Roman" w:eastAsia="Times New Roman" w:hAnsi="Times New Roman" w:cs="Times New Roman"/>
                <w:kern w:val="0"/>
                <w:sz w:val="24"/>
                <w:szCs w:val="24"/>
                <w14:ligatures w14:val="none"/>
              </w:rPr>
            </w:pPr>
            <w:r w:rsidRPr="008C678D">
              <w:rPr>
                <w:rFonts w:ascii="Times New Roman" w:eastAsia="Times New Roman" w:hAnsi="Times New Roman" w:cs="Times New Roman"/>
                <w:kern w:val="0"/>
                <w:sz w:val="24"/>
                <w:szCs w:val="24"/>
                <w14:ligatures w14:val="none"/>
              </w:rPr>
              <w:t>Thoughtful marks, lines, and signs</w:t>
            </w:r>
          </w:p>
        </w:tc>
        <w:tc>
          <w:tcPr>
            <w:tcW w:w="1003" w:type="dxa"/>
          </w:tcPr>
          <w:p w14:paraId="60C7234B" w14:textId="732B1E7A" w:rsidR="008C678D" w:rsidRPr="001D0983" w:rsidRDefault="008C678D" w:rsidP="00B2423D">
            <w:pPr>
              <w:jc w:val="center"/>
              <w:rPr>
                <w:rFonts w:ascii="Times New Roman" w:eastAsia="Times New Roman" w:hAnsi="Times New Roman" w:cs="Times New Roman"/>
                <w:kern w:val="0"/>
                <w:sz w:val="24"/>
                <w:szCs w:val="24"/>
                <w14:ligatures w14:val="none"/>
              </w:rPr>
            </w:pPr>
            <w:r w:rsidRPr="00343C39">
              <w:rPr>
                <w:rFonts w:ascii="Times New Roman" w:eastAsia="Times New Roman" w:hAnsi="Times New Roman" w:cs="Times New Roman"/>
                <w:kern w:val="0"/>
                <w:sz w:val="24"/>
                <w:szCs w:val="24"/>
                <w14:ligatures w14:val="none"/>
              </w:rPr>
              <w:t>15</w:t>
            </w:r>
          </w:p>
        </w:tc>
        <w:tc>
          <w:tcPr>
            <w:tcW w:w="1520" w:type="dxa"/>
            <w:vAlign w:val="center"/>
          </w:tcPr>
          <w:p w14:paraId="52A1EE3B" w14:textId="5D766B1A" w:rsidR="008C678D" w:rsidRPr="00DE511A" w:rsidRDefault="008C678D" w:rsidP="008C678D">
            <w:pPr>
              <w:rPr>
                <w:rFonts w:ascii="Times New Roman" w:eastAsia="Times New Roman" w:hAnsi="Times New Roman" w:cs="Times New Roman"/>
                <w:kern w:val="0"/>
                <w:sz w:val="24"/>
                <w:szCs w:val="24"/>
                <w14:ligatures w14:val="none"/>
              </w:rPr>
            </w:pPr>
          </w:p>
        </w:tc>
      </w:tr>
      <w:tr w:rsidR="008C678D" w:rsidRPr="001D0983" w14:paraId="1FBBDB7F" w14:textId="77777777" w:rsidTr="00CD6DE2">
        <w:tc>
          <w:tcPr>
            <w:tcW w:w="894" w:type="dxa"/>
            <w:vAlign w:val="center"/>
          </w:tcPr>
          <w:p w14:paraId="10460AA9" w14:textId="43A8295B" w:rsidR="008C678D" w:rsidRPr="00DE511A" w:rsidRDefault="008C678D" w:rsidP="008C678D">
            <w:pPr>
              <w:jc w:val="right"/>
              <w:rPr>
                <w:rFonts w:ascii="Times New Roman" w:eastAsia="Times New Roman" w:hAnsi="Times New Roman" w:cs="Times New Roman"/>
                <w:kern w:val="0"/>
                <w:sz w:val="24"/>
                <w:szCs w:val="24"/>
                <w14:ligatures w14:val="none"/>
              </w:rPr>
            </w:pPr>
            <w:r w:rsidRPr="00DE511A">
              <w:rPr>
                <w:rFonts w:ascii="Times New Roman" w:eastAsia="Times New Roman" w:hAnsi="Times New Roman" w:cs="Times New Roman"/>
                <w:kern w:val="0"/>
                <w:sz w:val="24"/>
                <w:szCs w:val="24"/>
                <w14:ligatures w14:val="none"/>
              </w:rPr>
              <w:t>10</w:t>
            </w:r>
          </w:p>
        </w:tc>
        <w:tc>
          <w:tcPr>
            <w:tcW w:w="5933" w:type="dxa"/>
          </w:tcPr>
          <w:p w14:paraId="6A13A738" w14:textId="7561EF8B" w:rsidR="008C678D" w:rsidRPr="001D0983" w:rsidRDefault="008C678D" w:rsidP="008C678D">
            <w:pPr>
              <w:rPr>
                <w:rFonts w:ascii="Times New Roman" w:eastAsia="Times New Roman" w:hAnsi="Times New Roman" w:cs="Times New Roman"/>
                <w:kern w:val="0"/>
                <w:sz w:val="24"/>
                <w:szCs w:val="24"/>
                <w14:ligatures w14:val="none"/>
              </w:rPr>
            </w:pPr>
            <w:r w:rsidRPr="008C678D">
              <w:rPr>
                <w:rFonts w:ascii="Times New Roman" w:eastAsia="Times New Roman" w:hAnsi="Times New Roman" w:cs="Times New Roman"/>
                <w:kern w:val="0"/>
                <w:sz w:val="24"/>
                <w:szCs w:val="24"/>
                <w14:ligatures w14:val="none"/>
              </w:rPr>
              <w:t>Becoming one with the clay</w:t>
            </w:r>
          </w:p>
        </w:tc>
        <w:tc>
          <w:tcPr>
            <w:tcW w:w="1003" w:type="dxa"/>
          </w:tcPr>
          <w:p w14:paraId="0F030788" w14:textId="3E009E7F" w:rsidR="008C678D" w:rsidRPr="001D0983" w:rsidRDefault="008C678D" w:rsidP="00B2423D">
            <w:pPr>
              <w:jc w:val="center"/>
              <w:rPr>
                <w:rFonts w:ascii="Times New Roman" w:eastAsia="Times New Roman" w:hAnsi="Times New Roman" w:cs="Times New Roman"/>
                <w:kern w:val="0"/>
                <w:sz w:val="24"/>
                <w:szCs w:val="24"/>
                <w14:ligatures w14:val="none"/>
              </w:rPr>
            </w:pPr>
            <w:r w:rsidRPr="00343C39">
              <w:rPr>
                <w:rFonts w:ascii="Times New Roman" w:eastAsia="Times New Roman" w:hAnsi="Times New Roman" w:cs="Times New Roman"/>
                <w:kern w:val="0"/>
                <w:sz w:val="24"/>
                <w:szCs w:val="24"/>
                <w14:ligatures w14:val="none"/>
              </w:rPr>
              <w:t>15</w:t>
            </w:r>
          </w:p>
        </w:tc>
        <w:tc>
          <w:tcPr>
            <w:tcW w:w="1520" w:type="dxa"/>
            <w:vAlign w:val="center"/>
          </w:tcPr>
          <w:p w14:paraId="0244AD60" w14:textId="22F79F30" w:rsidR="008C678D" w:rsidRPr="00DE511A" w:rsidRDefault="008C678D" w:rsidP="008C678D">
            <w:pPr>
              <w:rPr>
                <w:rFonts w:ascii="Times New Roman" w:eastAsia="Times New Roman" w:hAnsi="Times New Roman" w:cs="Times New Roman"/>
                <w:kern w:val="0"/>
                <w:sz w:val="24"/>
                <w:szCs w:val="24"/>
                <w14:ligatures w14:val="none"/>
              </w:rPr>
            </w:pPr>
          </w:p>
        </w:tc>
      </w:tr>
      <w:tr w:rsidR="008C678D" w:rsidRPr="001D0983" w14:paraId="4ED67722" w14:textId="77777777" w:rsidTr="00CD6DE2">
        <w:tc>
          <w:tcPr>
            <w:tcW w:w="894" w:type="dxa"/>
            <w:vAlign w:val="center"/>
          </w:tcPr>
          <w:p w14:paraId="6731C716" w14:textId="7D45471C" w:rsidR="008C678D" w:rsidRPr="00DE511A" w:rsidRDefault="008C678D" w:rsidP="008C678D">
            <w:pPr>
              <w:jc w:val="right"/>
              <w:rPr>
                <w:rFonts w:ascii="Times New Roman" w:eastAsia="Times New Roman" w:hAnsi="Times New Roman" w:cs="Times New Roman"/>
                <w:kern w:val="0"/>
                <w:sz w:val="24"/>
                <w:szCs w:val="24"/>
                <w14:ligatures w14:val="none"/>
              </w:rPr>
            </w:pPr>
            <w:r w:rsidRPr="00DE511A">
              <w:rPr>
                <w:rFonts w:ascii="Times New Roman" w:eastAsia="Times New Roman" w:hAnsi="Times New Roman" w:cs="Times New Roman"/>
                <w:kern w:val="0"/>
                <w:sz w:val="24"/>
                <w:szCs w:val="24"/>
                <w14:ligatures w14:val="none"/>
              </w:rPr>
              <w:t>11</w:t>
            </w:r>
          </w:p>
        </w:tc>
        <w:tc>
          <w:tcPr>
            <w:tcW w:w="5933" w:type="dxa"/>
          </w:tcPr>
          <w:p w14:paraId="7BAF7C84" w14:textId="492F8E26" w:rsidR="008C678D" w:rsidRPr="001D0983" w:rsidRDefault="008C678D" w:rsidP="008C678D">
            <w:pPr>
              <w:rPr>
                <w:rFonts w:ascii="Times New Roman" w:eastAsia="Times New Roman" w:hAnsi="Times New Roman" w:cs="Times New Roman"/>
                <w:kern w:val="0"/>
                <w:sz w:val="24"/>
                <w:szCs w:val="24"/>
                <w14:ligatures w14:val="none"/>
              </w:rPr>
            </w:pPr>
            <w:r w:rsidRPr="008C678D">
              <w:rPr>
                <w:rFonts w:ascii="Times New Roman" w:eastAsia="Times New Roman" w:hAnsi="Times New Roman" w:cs="Times New Roman"/>
                <w:kern w:val="0"/>
                <w:sz w:val="24"/>
                <w:szCs w:val="24"/>
                <w14:ligatures w14:val="none"/>
              </w:rPr>
              <w:t>How do things shape the mind?</w:t>
            </w:r>
          </w:p>
        </w:tc>
        <w:tc>
          <w:tcPr>
            <w:tcW w:w="1003" w:type="dxa"/>
          </w:tcPr>
          <w:p w14:paraId="1648D8E1" w14:textId="35AB3ADD" w:rsidR="008C678D" w:rsidRPr="001D0983" w:rsidRDefault="008C678D" w:rsidP="00B2423D">
            <w:pPr>
              <w:jc w:val="center"/>
              <w:rPr>
                <w:rFonts w:ascii="Times New Roman" w:eastAsia="Times New Roman" w:hAnsi="Times New Roman" w:cs="Times New Roman"/>
                <w:kern w:val="0"/>
                <w:sz w:val="24"/>
                <w:szCs w:val="24"/>
                <w14:ligatures w14:val="none"/>
              </w:rPr>
            </w:pPr>
            <w:r w:rsidRPr="00343C39">
              <w:rPr>
                <w:rFonts w:ascii="Times New Roman" w:eastAsia="Times New Roman" w:hAnsi="Times New Roman" w:cs="Times New Roman"/>
                <w:kern w:val="0"/>
                <w:sz w:val="24"/>
                <w:szCs w:val="24"/>
                <w14:ligatures w14:val="none"/>
              </w:rPr>
              <w:t>15</w:t>
            </w:r>
          </w:p>
        </w:tc>
        <w:tc>
          <w:tcPr>
            <w:tcW w:w="1520" w:type="dxa"/>
            <w:vAlign w:val="center"/>
          </w:tcPr>
          <w:p w14:paraId="03B4EC36" w14:textId="58F339A0" w:rsidR="008C678D" w:rsidRPr="00DE511A" w:rsidRDefault="008C678D" w:rsidP="008C678D">
            <w:pPr>
              <w:rPr>
                <w:rFonts w:ascii="Times New Roman" w:eastAsia="Times New Roman" w:hAnsi="Times New Roman" w:cs="Times New Roman"/>
                <w:kern w:val="0"/>
                <w:sz w:val="24"/>
                <w:szCs w:val="24"/>
                <w14:ligatures w14:val="none"/>
              </w:rPr>
            </w:pPr>
          </w:p>
        </w:tc>
      </w:tr>
      <w:tr w:rsidR="008C678D" w:rsidRPr="001D0983" w14:paraId="620E2C1B" w14:textId="77777777" w:rsidTr="00CD6DE2">
        <w:tc>
          <w:tcPr>
            <w:tcW w:w="894" w:type="dxa"/>
            <w:vAlign w:val="center"/>
          </w:tcPr>
          <w:p w14:paraId="63B2B580" w14:textId="4BE423BC" w:rsidR="008C678D" w:rsidRPr="00DE511A" w:rsidRDefault="008C678D" w:rsidP="008C678D">
            <w:pPr>
              <w:jc w:val="right"/>
              <w:rPr>
                <w:rFonts w:ascii="Times New Roman" w:eastAsia="Times New Roman" w:hAnsi="Times New Roman" w:cs="Times New Roman"/>
                <w:kern w:val="0"/>
                <w:sz w:val="24"/>
                <w:szCs w:val="24"/>
                <w14:ligatures w14:val="none"/>
              </w:rPr>
            </w:pPr>
            <w:r w:rsidRPr="00DE511A">
              <w:rPr>
                <w:rFonts w:ascii="Times New Roman" w:eastAsia="Times New Roman" w:hAnsi="Times New Roman" w:cs="Times New Roman"/>
                <w:kern w:val="0"/>
                <w:sz w:val="24"/>
                <w:szCs w:val="24"/>
                <w14:ligatures w14:val="none"/>
              </w:rPr>
              <w:t>12</w:t>
            </w:r>
          </w:p>
        </w:tc>
        <w:tc>
          <w:tcPr>
            <w:tcW w:w="5933" w:type="dxa"/>
          </w:tcPr>
          <w:p w14:paraId="59E9CCEF" w14:textId="2020F296" w:rsidR="008C678D" w:rsidRPr="001D0983" w:rsidRDefault="008C678D" w:rsidP="008C678D">
            <w:pPr>
              <w:rPr>
                <w:rFonts w:ascii="Times New Roman" w:eastAsia="Times New Roman" w:hAnsi="Times New Roman" w:cs="Times New Roman"/>
                <w:kern w:val="0"/>
                <w:sz w:val="24"/>
                <w:szCs w:val="24"/>
                <w14:ligatures w14:val="none"/>
              </w:rPr>
            </w:pPr>
            <w:r w:rsidRPr="008C678D">
              <w:rPr>
                <w:rFonts w:ascii="Times New Roman" w:eastAsia="Times New Roman" w:hAnsi="Times New Roman" w:cs="Times New Roman"/>
                <w:kern w:val="0"/>
                <w:sz w:val="24"/>
                <w:szCs w:val="24"/>
                <w14:ligatures w14:val="none"/>
              </w:rPr>
              <w:t>Case study 1: 4E cognition</w:t>
            </w:r>
            <w:r w:rsidR="008730A7">
              <w:rPr>
                <w:rFonts w:ascii="Times New Roman" w:eastAsia="Times New Roman" w:hAnsi="Times New Roman" w:cs="Times New Roman"/>
                <w:kern w:val="0"/>
                <w:sz w:val="24"/>
                <w:szCs w:val="24"/>
                <w14:ligatures w14:val="none"/>
              </w:rPr>
              <w:t xml:space="preserve"> in the Lower Palaeolithic</w:t>
            </w:r>
          </w:p>
        </w:tc>
        <w:tc>
          <w:tcPr>
            <w:tcW w:w="1003" w:type="dxa"/>
          </w:tcPr>
          <w:p w14:paraId="7967DA11" w14:textId="217B17ED" w:rsidR="008C678D" w:rsidRPr="001D0983" w:rsidRDefault="008C678D" w:rsidP="00B2423D">
            <w:pPr>
              <w:jc w:val="center"/>
              <w:rPr>
                <w:rFonts w:ascii="Times New Roman" w:eastAsia="Times New Roman" w:hAnsi="Times New Roman" w:cs="Times New Roman"/>
                <w:kern w:val="0"/>
                <w:sz w:val="24"/>
                <w:szCs w:val="24"/>
                <w14:ligatures w14:val="none"/>
              </w:rPr>
            </w:pPr>
            <w:r w:rsidRPr="00343C39">
              <w:rPr>
                <w:rFonts w:ascii="Times New Roman" w:eastAsia="Times New Roman" w:hAnsi="Times New Roman" w:cs="Times New Roman"/>
                <w:kern w:val="0"/>
                <w:sz w:val="24"/>
                <w:szCs w:val="24"/>
                <w14:ligatures w14:val="none"/>
              </w:rPr>
              <w:t>15</w:t>
            </w:r>
          </w:p>
        </w:tc>
        <w:tc>
          <w:tcPr>
            <w:tcW w:w="1520" w:type="dxa"/>
            <w:vAlign w:val="center"/>
          </w:tcPr>
          <w:p w14:paraId="2025B7F0" w14:textId="05F68299" w:rsidR="008C678D" w:rsidRPr="00DE511A" w:rsidRDefault="008C678D" w:rsidP="008C678D">
            <w:pPr>
              <w:rPr>
                <w:rFonts w:ascii="Times New Roman" w:eastAsia="Times New Roman" w:hAnsi="Times New Roman" w:cs="Times New Roman"/>
                <w:kern w:val="0"/>
                <w:sz w:val="24"/>
                <w:szCs w:val="24"/>
                <w14:ligatures w14:val="none"/>
              </w:rPr>
            </w:pPr>
          </w:p>
        </w:tc>
      </w:tr>
      <w:tr w:rsidR="008C678D" w:rsidRPr="001D0983" w14:paraId="3FA93117" w14:textId="77777777" w:rsidTr="00CD6DE2">
        <w:tc>
          <w:tcPr>
            <w:tcW w:w="894" w:type="dxa"/>
            <w:vAlign w:val="center"/>
          </w:tcPr>
          <w:p w14:paraId="1E04256B" w14:textId="08601CB9" w:rsidR="008C678D" w:rsidRPr="00DE511A" w:rsidRDefault="008C678D" w:rsidP="008C678D">
            <w:pPr>
              <w:jc w:val="right"/>
              <w:rPr>
                <w:rFonts w:ascii="Times New Roman" w:eastAsia="Times New Roman" w:hAnsi="Times New Roman" w:cs="Times New Roman"/>
                <w:kern w:val="0"/>
                <w:sz w:val="24"/>
                <w:szCs w:val="24"/>
                <w14:ligatures w14:val="none"/>
              </w:rPr>
            </w:pPr>
            <w:r w:rsidRPr="00DE511A">
              <w:rPr>
                <w:rFonts w:ascii="Times New Roman" w:eastAsia="Times New Roman" w:hAnsi="Times New Roman" w:cs="Times New Roman"/>
                <w:kern w:val="0"/>
                <w:sz w:val="24"/>
                <w:szCs w:val="24"/>
                <w14:ligatures w14:val="none"/>
              </w:rPr>
              <w:t>13</w:t>
            </w:r>
          </w:p>
        </w:tc>
        <w:tc>
          <w:tcPr>
            <w:tcW w:w="5933" w:type="dxa"/>
          </w:tcPr>
          <w:p w14:paraId="201C4301" w14:textId="43F61FA4" w:rsidR="008C678D" w:rsidRPr="001D0983" w:rsidRDefault="008C678D" w:rsidP="008C678D">
            <w:pPr>
              <w:rPr>
                <w:rFonts w:ascii="Times New Roman" w:eastAsia="Times New Roman" w:hAnsi="Times New Roman" w:cs="Times New Roman"/>
                <w:kern w:val="0"/>
                <w:sz w:val="24"/>
                <w:szCs w:val="24"/>
                <w14:ligatures w14:val="none"/>
              </w:rPr>
            </w:pPr>
            <w:r w:rsidRPr="008C678D">
              <w:rPr>
                <w:rFonts w:ascii="Times New Roman" w:eastAsia="Times New Roman" w:hAnsi="Times New Roman" w:cs="Times New Roman"/>
                <w:kern w:val="0"/>
                <w:sz w:val="24"/>
                <w:szCs w:val="24"/>
                <w14:ligatures w14:val="none"/>
              </w:rPr>
              <w:t xml:space="preserve">Case study 2: </w:t>
            </w:r>
            <w:r w:rsidR="00721574">
              <w:rPr>
                <w:rFonts w:ascii="Times New Roman" w:eastAsia="Times New Roman" w:hAnsi="Times New Roman" w:cs="Times New Roman"/>
                <w:kern w:val="0"/>
                <w:sz w:val="24"/>
                <w:szCs w:val="24"/>
                <w14:ligatures w14:val="none"/>
              </w:rPr>
              <w:t>The question of ‘m</w:t>
            </w:r>
            <w:r w:rsidRPr="008C678D">
              <w:rPr>
                <w:rFonts w:ascii="Times New Roman" w:eastAsia="Times New Roman" w:hAnsi="Times New Roman" w:cs="Times New Roman"/>
                <w:kern w:val="0"/>
                <w:sz w:val="24"/>
                <w:szCs w:val="24"/>
                <w14:ligatures w14:val="none"/>
              </w:rPr>
              <w:t>odernity</w:t>
            </w:r>
            <w:r w:rsidR="00721574">
              <w:rPr>
                <w:rFonts w:ascii="Times New Roman" w:eastAsia="Times New Roman" w:hAnsi="Times New Roman" w:cs="Times New Roman"/>
                <w:kern w:val="0"/>
                <w:sz w:val="24"/>
                <w:szCs w:val="24"/>
                <w14:ligatures w14:val="none"/>
              </w:rPr>
              <w:t>’</w:t>
            </w:r>
          </w:p>
        </w:tc>
        <w:tc>
          <w:tcPr>
            <w:tcW w:w="1003" w:type="dxa"/>
          </w:tcPr>
          <w:p w14:paraId="77433BA0" w14:textId="7B6A49C8" w:rsidR="008C678D" w:rsidRPr="001D0983" w:rsidRDefault="008C678D" w:rsidP="00B2423D">
            <w:pPr>
              <w:jc w:val="center"/>
              <w:rPr>
                <w:rFonts w:ascii="Times New Roman" w:eastAsia="Times New Roman" w:hAnsi="Times New Roman" w:cs="Times New Roman"/>
                <w:kern w:val="0"/>
                <w:sz w:val="24"/>
                <w:szCs w:val="24"/>
                <w14:ligatures w14:val="none"/>
              </w:rPr>
            </w:pPr>
            <w:r w:rsidRPr="00343C39">
              <w:rPr>
                <w:rFonts w:ascii="Times New Roman" w:eastAsia="Times New Roman" w:hAnsi="Times New Roman" w:cs="Times New Roman"/>
                <w:kern w:val="0"/>
                <w:sz w:val="24"/>
                <w:szCs w:val="24"/>
                <w14:ligatures w14:val="none"/>
              </w:rPr>
              <w:t>15</w:t>
            </w:r>
          </w:p>
        </w:tc>
        <w:tc>
          <w:tcPr>
            <w:tcW w:w="1520" w:type="dxa"/>
            <w:vAlign w:val="center"/>
          </w:tcPr>
          <w:p w14:paraId="69536727" w14:textId="5CFCE865" w:rsidR="008C678D" w:rsidRPr="00DE511A" w:rsidRDefault="008C678D" w:rsidP="008C678D">
            <w:pPr>
              <w:rPr>
                <w:rFonts w:ascii="Times New Roman" w:eastAsia="Times New Roman" w:hAnsi="Times New Roman" w:cs="Times New Roman"/>
                <w:kern w:val="0"/>
                <w:sz w:val="24"/>
                <w:szCs w:val="24"/>
                <w14:ligatures w14:val="none"/>
              </w:rPr>
            </w:pPr>
          </w:p>
        </w:tc>
      </w:tr>
      <w:tr w:rsidR="008C678D" w:rsidRPr="001D0983" w14:paraId="2D0D365C" w14:textId="77777777" w:rsidTr="00CD6DE2">
        <w:tc>
          <w:tcPr>
            <w:tcW w:w="894" w:type="dxa"/>
            <w:vAlign w:val="center"/>
          </w:tcPr>
          <w:p w14:paraId="02A352C9" w14:textId="26DA8017" w:rsidR="008C678D" w:rsidRPr="00DE511A" w:rsidRDefault="008C678D" w:rsidP="008C678D">
            <w:pPr>
              <w:jc w:val="right"/>
              <w:rPr>
                <w:rFonts w:ascii="Times New Roman" w:eastAsia="Times New Roman" w:hAnsi="Times New Roman" w:cs="Times New Roman"/>
                <w:kern w:val="0"/>
                <w:sz w:val="24"/>
                <w:szCs w:val="24"/>
                <w14:ligatures w14:val="none"/>
              </w:rPr>
            </w:pPr>
            <w:r w:rsidRPr="00DE511A">
              <w:rPr>
                <w:rFonts w:ascii="Times New Roman" w:eastAsia="Times New Roman" w:hAnsi="Times New Roman" w:cs="Times New Roman"/>
                <w:kern w:val="0"/>
                <w:sz w:val="24"/>
                <w:szCs w:val="24"/>
                <w14:ligatures w14:val="none"/>
              </w:rPr>
              <w:t>14</w:t>
            </w:r>
          </w:p>
        </w:tc>
        <w:tc>
          <w:tcPr>
            <w:tcW w:w="5933" w:type="dxa"/>
          </w:tcPr>
          <w:p w14:paraId="4EABA6D6" w14:textId="69ACB515" w:rsidR="008C678D" w:rsidRPr="001D0983" w:rsidRDefault="008C678D" w:rsidP="008C678D">
            <w:pPr>
              <w:rPr>
                <w:rFonts w:ascii="Times New Roman" w:eastAsia="Times New Roman" w:hAnsi="Times New Roman" w:cs="Times New Roman"/>
                <w:kern w:val="0"/>
                <w:sz w:val="24"/>
                <w:szCs w:val="24"/>
                <w14:ligatures w14:val="none"/>
              </w:rPr>
            </w:pPr>
            <w:r w:rsidRPr="008C678D">
              <w:rPr>
                <w:rFonts w:ascii="Times New Roman" w:eastAsia="Times New Roman" w:hAnsi="Times New Roman" w:cs="Times New Roman"/>
                <w:kern w:val="0"/>
                <w:sz w:val="24"/>
                <w:szCs w:val="24"/>
                <w14:ligatures w14:val="none"/>
              </w:rPr>
              <w:t xml:space="preserve">Case study 3: </w:t>
            </w:r>
            <w:r w:rsidR="008730A7">
              <w:rPr>
                <w:rFonts w:ascii="Times New Roman" w:eastAsia="Times New Roman" w:hAnsi="Times New Roman" w:cs="Times New Roman"/>
                <w:kern w:val="0"/>
                <w:sz w:val="24"/>
                <w:szCs w:val="24"/>
                <w14:ligatures w14:val="none"/>
              </w:rPr>
              <w:t>L</w:t>
            </w:r>
            <w:r w:rsidRPr="008C678D">
              <w:rPr>
                <w:rFonts w:ascii="Times New Roman" w:eastAsia="Times New Roman" w:hAnsi="Times New Roman" w:cs="Times New Roman"/>
                <w:kern w:val="0"/>
                <w:sz w:val="24"/>
                <w:szCs w:val="24"/>
                <w14:ligatures w14:val="none"/>
              </w:rPr>
              <w:t>iteracy</w:t>
            </w:r>
            <w:r w:rsidR="00721574">
              <w:rPr>
                <w:rFonts w:ascii="Times New Roman" w:eastAsia="Times New Roman" w:hAnsi="Times New Roman" w:cs="Times New Roman"/>
                <w:kern w:val="0"/>
                <w:sz w:val="24"/>
                <w:szCs w:val="24"/>
                <w14:ligatures w14:val="none"/>
              </w:rPr>
              <w:t xml:space="preserve"> from early writing</w:t>
            </w:r>
          </w:p>
        </w:tc>
        <w:tc>
          <w:tcPr>
            <w:tcW w:w="1003" w:type="dxa"/>
          </w:tcPr>
          <w:p w14:paraId="2A2C33F7" w14:textId="2C7FBA4C" w:rsidR="008C678D" w:rsidRPr="001D0983" w:rsidRDefault="008C678D" w:rsidP="00B2423D">
            <w:pPr>
              <w:jc w:val="center"/>
              <w:rPr>
                <w:rFonts w:ascii="Times New Roman" w:eastAsia="Times New Roman" w:hAnsi="Times New Roman" w:cs="Times New Roman"/>
                <w:kern w:val="0"/>
                <w:sz w:val="24"/>
                <w:szCs w:val="24"/>
                <w14:ligatures w14:val="none"/>
              </w:rPr>
            </w:pPr>
            <w:r w:rsidRPr="00343C39">
              <w:rPr>
                <w:rFonts w:ascii="Times New Roman" w:eastAsia="Times New Roman" w:hAnsi="Times New Roman" w:cs="Times New Roman"/>
                <w:kern w:val="0"/>
                <w:sz w:val="24"/>
                <w:szCs w:val="24"/>
                <w14:ligatures w14:val="none"/>
              </w:rPr>
              <w:t>15</w:t>
            </w:r>
          </w:p>
        </w:tc>
        <w:tc>
          <w:tcPr>
            <w:tcW w:w="1520" w:type="dxa"/>
            <w:vAlign w:val="center"/>
          </w:tcPr>
          <w:p w14:paraId="7CD25B80" w14:textId="6D6C4919" w:rsidR="008C678D" w:rsidRPr="00DE511A" w:rsidRDefault="008C678D" w:rsidP="008C678D">
            <w:pPr>
              <w:rPr>
                <w:rFonts w:ascii="Times New Roman" w:eastAsia="Times New Roman" w:hAnsi="Times New Roman" w:cs="Times New Roman"/>
                <w:kern w:val="0"/>
                <w:sz w:val="24"/>
                <w:szCs w:val="24"/>
                <w14:ligatures w14:val="none"/>
              </w:rPr>
            </w:pPr>
          </w:p>
        </w:tc>
      </w:tr>
      <w:tr w:rsidR="007B6292" w:rsidRPr="001D0983" w14:paraId="6D3D9CC1" w14:textId="77777777" w:rsidTr="00D017BB">
        <w:tc>
          <w:tcPr>
            <w:tcW w:w="894" w:type="dxa"/>
            <w:vAlign w:val="center"/>
          </w:tcPr>
          <w:p w14:paraId="0DE27DD3" w14:textId="64079D2A" w:rsidR="009F4548" w:rsidRPr="001D0983" w:rsidRDefault="009F4548" w:rsidP="00DE511A">
            <w:pPr>
              <w:jc w:val="right"/>
              <w:rPr>
                <w:rFonts w:ascii="Times New Roman" w:eastAsia="Times New Roman" w:hAnsi="Times New Roman" w:cs="Times New Roman"/>
                <w:kern w:val="0"/>
                <w:sz w:val="24"/>
                <w:szCs w:val="24"/>
                <w14:ligatures w14:val="none"/>
              </w:rPr>
            </w:pPr>
          </w:p>
        </w:tc>
        <w:tc>
          <w:tcPr>
            <w:tcW w:w="5933" w:type="dxa"/>
            <w:vAlign w:val="center"/>
          </w:tcPr>
          <w:p w14:paraId="4501C192" w14:textId="74C1BEB6" w:rsidR="009F4548" w:rsidRPr="001D0983" w:rsidRDefault="00DE511A" w:rsidP="001D0983">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Research paper (graduate students only)</w:t>
            </w:r>
          </w:p>
        </w:tc>
        <w:tc>
          <w:tcPr>
            <w:tcW w:w="1003" w:type="dxa"/>
            <w:vAlign w:val="center"/>
          </w:tcPr>
          <w:p w14:paraId="6F6BE789" w14:textId="08FD8DC4" w:rsidR="009F4548" w:rsidRPr="001D0983" w:rsidRDefault="009F4548" w:rsidP="00B2423D">
            <w:pPr>
              <w:jc w:val="center"/>
              <w:rPr>
                <w:rFonts w:ascii="Times New Roman" w:eastAsia="Times New Roman" w:hAnsi="Times New Roman" w:cs="Times New Roman"/>
                <w:kern w:val="0"/>
                <w:sz w:val="24"/>
                <w:szCs w:val="24"/>
                <w14:ligatures w14:val="none"/>
              </w:rPr>
            </w:pPr>
            <w:r w:rsidRPr="001D0983">
              <w:rPr>
                <w:rFonts w:ascii="Times New Roman" w:eastAsia="Times New Roman" w:hAnsi="Times New Roman" w:cs="Times New Roman"/>
                <w:kern w:val="0"/>
                <w:sz w:val="24"/>
                <w:szCs w:val="24"/>
                <w14:ligatures w14:val="none"/>
              </w:rPr>
              <w:t>100</w:t>
            </w:r>
          </w:p>
        </w:tc>
        <w:tc>
          <w:tcPr>
            <w:tcW w:w="1520" w:type="dxa"/>
            <w:vAlign w:val="center"/>
          </w:tcPr>
          <w:p w14:paraId="199E6962" w14:textId="6E3D3F30" w:rsidR="009F4548" w:rsidRPr="00DE511A" w:rsidRDefault="009F4548" w:rsidP="001D0983">
            <w:pPr>
              <w:rPr>
                <w:rFonts w:ascii="Times New Roman" w:eastAsia="Times New Roman" w:hAnsi="Times New Roman" w:cs="Times New Roman"/>
                <w:kern w:val="0"/>
                <w:sz w:val="24"/>
                <w:szCs w:val="24"/>
                <w14:ligatures w14:val="none"/>
              </w:rPr>
            </w:pPr>
          </w:p>
        </w:tc>
      </w:tr>
      <w:tr w:rsidR="007B6292" w:rsidRPr="001D0983" w14:paraId="05089626" w14:textId="77777777" w:rsidTr="00D017BB">
        <w:tc>
          <w:tcPr>
            <w:tcW w:w="894" w:type="dxa"/>
            <w:vAlign w:val="center"/>
          </w:tcPr>
          <w:p w14:paraId="0F586894" w14:textId="045CD4F2" w:rsidR="009F4548" w:rsidRPr="001D0983" w:rsidRDefault="009F4548" w:rsidP="00DE511A">
            <w:pPr>
              <w:jc w:val="right"/>
              <w:rPr>
                <w:rFonts w:ascii="Times New Roman" w:eastAsia="Times New Roman" w:hAnsi="Times New Roman" w:cs="Times New Roman"/>
                <w:kern w:val="0"/>
                <w:sz w:val="24"/>
                <w:szCs w:val="24"/>
                <w14:ligatures w14:val="none"/>
              </w:rPr>
            </w:pPr>
            <w:r w:rsidRPr="001D0983">
              <w:rPr>
                <w:rFonts w:ascii="Times New Roman" w:eastAsia="Times New Roman" w:hAnsi="Times New Roman" w:cs="Times New Roman"/>
                <w:kern w:val="0"/>
                <w:sz w:val="24"/>
                <w:szCs w:val="24"/>
                <w14:ligatures w14:val="none"/>
              </w:rPr>
              <w:t>15</w:t>
            </w:r>
          </w:p>
        </w:tc>
        <w:tc>
          <w:tcPr>
            <w:tcW w:w="5933" w:type="dxa"/>
            <w:vAlign w:val="center"/>
          </w:tcPr>
          <w:p w14:paraId="4DB0A1F9" w14:textId="01F6D25A" w:rsidR="009F4548" w:rsidRPr="008C678D" w:rsidRDefault="00164127" w:rsidP="001D0983">
            <w:pPr>
              <w:rPr>
                <w:rFonts w:ascii="Times New Roman" w:eastAsia="Times New Roman" w:hAnsi="Times New Roman" w:cs="Times New Roman"/>
                <w:spacing w:val="-4"/>
                <w:kern w:val="0"/>
                <w:sz w:val="24"/>
                <w:szCs w:val="24"/>
                <w14:ligatures w14:val="none"/>
              </w:rPr>
            </w:pPr>
            <w:r>
              <w:rPr>
                <w:rFonts w:ascii="Times New Roman" w:eastAsia="Times New Roman" w:hAnsi="Times New Roman" w:cs="Times New Roman"/>
                <w:spacing w:val="-4"/>
                <w:kern w:val="0"/>
                <w:sz w:val="24"/>
                <w:szCs w:val="24"/>
                <w14:ligatures w14:val="none"/>
              </w:rPr>
              <w:t>Reviews and criticisms</w:t>
            </w:r>
          </w:p>
        </w:tc>
        <w:tc>
          <w:tcPr>
            <w:tcW w:w="1003" w:type="dxa"/>
            <w:vAlign w:val="center"/>
          </w:tcPr>
          <w:p w14:paraId="0C42ADBE" w14:textId="0E6462A7" w:rsidR="009F4548" w:rsidRPr="001D0983" w:rsidRDefault="00DE511A" w:rsidP="00B2423D">
            <w:pPr>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15</w:t>
            </w:r>
          </w:p>
        </w:tc>
        <w:tc>
          <w:tcPr>
            <w:tcW w:w="1520" w:type="dxa"/>
            <w:vAlign w:val="center"/>
          </w:tcPr>
          <w:p w14:paraId="75101528" w14:textId="3EADFF10" w:rsidR="009F4548" w:rsidRPr="00DE511A" w:rsidRDefault="009F4548" w:rsidP="001D0983">
            <w:pPr>
              <w:rPr>
                <w:rFonts w:ascii="Times New Roman" w:eastAsia="Times New Roman" w:hAnsi="Times New Roman" w:cs="Times New Roman"/>
                <w:kern w:val="0"/>
                <w:sz w:val="24"/>
                <w:szCs w:val="24"/>
                <w14:ligatures w14:val="none"/>
              </w:rPr>
            </w:pPr>
          </w:p>
        </w:tc>
      </w:tr>
      <w:tr w:rsidR="00B2423D" w:rsidRPr="00B2423D" w14:paraId="6CFBF581" w14:textId="77777777" w:rsidTr="00D017BB">
        <w:tc>
          <w:tcPr>
            <w:tcW w:w="894" w:type="dxa"/>
            <w:vAlign w:val="center"/>
          </w:tcPr>
          <w:p w14:paraId="093C173F" w14:textId="77777777" w:rsidR="00B2423D" w:rsidRPr="001D0983" w:rsidRDefault="00B2423D" w:rsidP="00B2423D">
            <w:pPr>
              <w:jc w:val="right"/>
              <w:rPr>
                <w:rFonts w:ascii="Times New Roman" w:eastAsia="Times New Roman" w:hAnsi="Times New Roman" w:cs="Times New Roman"/>
                <w:kern w:val="0"/>
                <w:sz w:val="24"/>
                <w:szCs w:val="24"/>
                <w14:ligatures w14:val="none"/>
              </w:rPr>
            </w:pPr>
          </w:p>
        </w:tc>
        <w:tc>
          <w:tcPr>
            <w:tcW w:w="5933" w:type="dxa"/>
            <w:vAlign w:val="center"/>
          </w:tcPr>
          <w:p w14:paraId="61548727" w14:textId="35C318AD" w:rsidR="00B2423D" w:rsidRPr="00B2423D" w:rsidRDefault="00B2423D" w:rsidP="00B2423D">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Bibliography</w:t>
            </w:r>
          </w:p>
        </w:tc>
        <w:tc>
          <w:tcPr>
            <w:tcW w:w="1003" w:type="dxa"/>
            <w:vAlign w:val="center"/>
          </w:tcPr>
          <w:p w14:paraId="02D1D703" w14:textId="5DD52DA6" w:rsidR="00B2423D" w:rsidRPr="00B2423D" w:rsidRDefault="00B2423D" w:rsidP="00B2423D">
            <w:pPr>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75</w:t>
            </w:r>
          </w:p>
        </w:tc>
        <w:tc>
          <w:tcPr>
            <w:tcW w:w="1520" w:type="dxa"/>
            <w:vAlign w:val="center"/>
          </w:tcPr>
          <w:p w14:paraId="47323A86" w14:textId="77777777" w:rsidR="00B2423D" w:rsidRPr="00DE511A" w:rsidRDefault="00B2423D" w:rsidP="00B2423D">
            <w:pPr>
              <w:rPr>
                <w:rFonts w:ascii="Times New Roman" w:eastAsia="Times New Roman" w:hAnsi="Times New Roman" w:cs="Times New Roman"/>
                <w:kern w:val="0"/>
                <w:sz w:val="24"/>
                <w:szCs w:val="24"/>
                <w14:ligatures w14:val="none"/>
              </w:rPr>
            </w:pPr>
          </w:p>
        </w:tc>
      </w:tr>
      <w:tr w:rsidR="007B6292" w:rsidRPr="001D0983" w14:paraId="22842899" w14:textId="77777777" w:rsidTr="00D017BB">
        <w:tc>
          <w:tcPr>
            <w:tcW w:w="894" w:type="dxa"/>
            <w:vAlign w:val="center"/>
          </w:tcPr>
          <w:p w14:paraId="6820471B" w14:textId="684B0C56" w:rsidR="009F4548" w:rsidRPr="001D0983" w:rsidRDefault="009F4548" w:rsidP="001D0983">
            <w:pPr>
              <w:rPr>
                <w:rFonts w:ascii="Times New Roman" w:eastAsia="Times New Roman" w:hAnsi="Times New Roman" w:cs="Times New Roman"/>
                <w:kern w:val="0"/>
                <w:sz w:val="24"/>
                <w:szCs w:val="24"/>
                <w14:ligatures w14:val="none"/>
              </w:rPr>
            </w:pPr>
          </w:p>
        </w:tc>
        <w:tc>
          <w:tcPr>
            <w:tcW w:w="5933" w:type="dxa"/>
            <w:vAlign w:val="center"/>
          </w:tcPr>
          <w:p w14:paraId="3954BA2A" w14:textId="22253EC6" w:rsidR="009F4548" w:rsidRPr="001D0983" w:rsidRDefault="009F4548" w:rsidP="001D0983">
            <w:pPr>
              <w:rPr>
                <w:rFonts w:ascii="Times New Roman" w:eastAsia="Times New Roman" w:hAnsi="Times New Roman" w:cs="Times New Roman"/>
                <w:b/>
                <w:bCs/>
                <w:kern w:val="0"/>
                <w:sz w:val="24"/>
                <w:szCs w:val="24"/>
                <w14:ligatures w14:val="none"/>
              </w:rPr>
            </w:pPr>
            <w:r w:rsidRPr="001D0983">
              <w:rPr>
                <w:rFonts w:ascii="Times New Roman" w:eastAsia="Times New Roman" w:hAnsi="Times New Roman" w:cs="Times New Roman"/>
                <w:b/>
                <w:bCs/>
                <w:kern w:val="0"/>
                <w:sz w:val="24"/>
                <w:szCs w:val="24"/>
                <w14:ligatures w14:val="none"/>
              </w:rPr>
              <w:t>TOTAL</w:t>
            </w:r>
          </w:p>
        </w:tc>
        <w:tc>
          <w:tcPr>
            <w:tcW w:w="1003" w:type="dxa"/>
            <w:vAlign w:val="center"/>
          </w:tcPr>
          <w:p w14:paraId="0276B18E" w14:textId="15911581" w:rsidR="009F4548" w:rsidRPr="001D0983" w:rsidRDefault="00B2423D" w:rsidP="00B2423D">
            <w:pPr>
              <w:jc w:val="cente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300</w:t>
            </w:r>
            <w:r w:rsidR="009F4548" w:rsidRPr="001D0983">
              <w:rPr>
                <w:rFonts w:ascii="Times New Roman" w:eastAsia="Times New Roman" w:hAnsi="Times New Roman" w:cs="Times New Roman"/>
                <w:b/>
                <w:bCs/>
                <w:kern w:val="0"/>
                <w:sz w:val="24"/>
                <w:szCs w:val="24"/>
                <w14:ligatures w14:val="none"/>
              </w:rPr>
              <w:t>/</w:t>
            </w:r>
            <w:r>
              <w:rPr>
                <w:rFonts w:ascii="Times New Roman" w:eastAsia="Times New Roman" w:hAnsi="Times New Roman" w:cs="Times New Roman"/>
                <w:b/>
                <w:bCs/>
                <w:kern w:val="0"/>
                <w:sz w:val="24"/>
                <w:szCs w:val="24"/>
                <w14:ligatures w14:val="none"/>
              </w:rPr>
              <w:t>400</w:t>
            </w:r>
          </w:p>
        </w:tc>
        <w:tc>
          <w:tcPr>
            <w:tcW w:w="1520" w:type="dxa"/>
            <w:vAlign w:val="center"/>
          </w:tcPr>
          <w:p w14:paraId="1E865554" w14:textId="77777777" w:rsidR="009F4548" w:rsidRPr="00DE511A" w:rsidRDefault="009F4548" w:rsidP="001D0983">
            <w:pPr>
              <w:rPr>
                <w:rFonts w:ascii="Times New Roman" w:eastAsia="Times New Roman" w:hAnsi="Times New Roman" w:cs="Times New Roman"/>
                <w:kern w:val="0"/>
                <w:sz w:val="24"/>
                <w:szCs w:val="24"/>
                <w14:ligatures w14:val="none"/>
              </w:rPr>
            </w:pPr>
          </w:p>
        </w:tc>
      </w:tr>
    </w:tbl>
    <w:p w14:paraId="29E4D0E8" w14:textId="77777777" w:rsidR="009F4548" w:rsidRPr="00721574" w:rsidRDefault="009F4548" w:rsidP="001D0983">
      <w:pPr>
        <w:spacing w:before="120" w:after="120" w:line="240" w:lineRule="auto"/>
        <w:rPr>
          <w:rFonts w:ascii="Times New Roman" w:eastAsia="Times New Roman" w:hAnsi="Times New Roman" w:cs="Times New Roman"/>
          <w:kern w:val="0"/>
          <w:sz w:val="28"/>
          <w:szCs w:val="28"/>
          <w14:ligatures w14:val="none"/>
        </w:rPr>
      </w:pPr>
      <w:r w:rsidRPr="00721574">
        <w:rPr>
          <w:rFonts w:ascii="Times New Roman" w:eastAsia="Times New Roman" w:hAnsi="Times New Roman" w:cs="Times New Roman"/>
          <w:b/>
          <w:bCs/>
          <w:kern w:val="0"/>
          <w:sz w:val="28"/>
          <w:szCs w:val="28"/>
          <w14:ligatures w14:val="none"/>
        </w:rPr>
        <w:t>Graduate Requirements</w:t>
      </w:r>
    </w:p>
    <w:p w14:paraId="4A2F25F4" w14:textId="1CE79500" w:rsidR="009F4548" w:rsidRPr="001D0983" w:rsidRDefault="009F4548" w:rsidP="00721574">
      <w:pPr>
        <w:spacing w:before="120" w:after="120" w:line="240" w:lineRule="auto"/>
        <w:jc w:val="both"/>
        <w:rPr>
          <w:rFonts w:ascii="Times New Roman" w:eastAsia="Times New Roman" w:hAnsi="Times New Roman" w:cs="Times New Roman"/>
          <w:kern w:val="0"/>
          <w:sz w:val="24"/>
          <w:szCs w:val="24"/>
          <w14:ligatures w14:val="none"/>
        </w:rPr>
      </w:pPr>
      <w:r w:rsidRPr="001D0983">
        <w:rPr>
          <w:rFonts w:ascii="Times New Roman" w:eastAsia="Times New Roman" w:hAnsi="Times New Roman" w:cs="Times New Roman"/>
          <w:kern w:val="0"/>
          <w:sz w:val="24"/>
          <w:szCs w:val="24"/>
          <w14:ligatures w14:val="none"/>
        </w:rPr>
        <w:t>Graduate students will complete a 10–12 page research paper (about 4</w:t>
      </w:r>
      <w:r w:rsidR="00D017BB" w:rsidRPr="001D0983">
        <w:rPr>
          <w:rFonts w:ascii="Times New Roman" w:eastAsia="Times New Roman" w:hAnsi="Times New Roman" w:cs="Times New Roman"/>
          <w:kern w:val="0"/>
          <w:sz w:val="24"/>
          <w:szCs w:val="24"/>
          <w14:ligatures w14:val="none"/>
        </w:rPr>
        <w:t>,</w:t>
      </w:r>
      <w:r w:rsidRPr="001D0983">
        <w:rPr>
          <w:rFonts w:ascii="Times New Roman" w:eastAsia="Times New Roman" w:hAnsi="Times New Roman" w:cs="Times New Roman"/>
          <w:kern w:val="0"/>
          <w:sz w:val="24"/>
          <w:szCs w:val="24"/>
          <w14:ligatures w14:val="none"/>
        </w:rPr>
        <w:t>000 to 5</w:t>
      </w:r>
      <w:r w:rsidR="00D017BB" w:rsidRPr="001D0983">
        <w:rPr>
          <w:rFonts w:ascii="Times New Roman" w:eastAsia="Times New Roman" w:hAnsi="Times New Roman" w:cs="Times New Roman"/>
          <w:kern w:val="0"/>
          <w:sz w:val="24"/>
          <w:szCs w:val="24"/>
          <w14:ligatures w14:val="none"/>
        </w:rPr>
        <w:t>,</w:t>
      </w:r>
      <w:r w:rsidRPr="001D0983">
        <w:rPr>
          <w:rFonts w:ascii="Times New Roman" w:eastAsia="Times New Roman" w:hAnsi="Times New Roman" w:cs="Times New Roman"/>
          <w:kern w:val="0"/>
          <w:sz w:val="24"/>
          <w:szCs w:val="24"/>
          <w14:ligatures w14:val="none"/>
        </w:rPr>
        <w:t>000 words, not counting the references) in APA format, due at the end of the semester. The topic selected for the paper must be approved by the professor no later than Week 6.</w:t>
      </w:r>
    </w:p>
    <w:p w14:paraId="0DCFDB09" w14:textId="77777777" w:rsidR="009F4548" w:rsidRPr="00721574" w:rsidRDefault="009F4548" w:rsidP="001D0983">
      <w:pPr>
        <w:spacing w:before="120" w:after="120" w:line="240" w:lineRule="auto"/>
        <w:rPr>
          <w:rFonts w:ascii="Times New Roman" w:eastAsia="Times New Roman" w:hAnsi="Times New Roman" w:cs="Times New Roman"/>
          <w:kern w:val="0"/>
          <w:sz w:val="28"/>
          <w:szCs w:val="28"/>
          <w14:ligatures w14:val="none"/>
        </w:rPr>
      </w:pPr>
      <w:r w:rsidRPr="00721574">
        <w:rPr>
          <w:rFonts w:ascii="Times New Roman" w:eastAsia="Times New Roman" w:hAnsi="Times New Roman" w:cs="Times New Roman"/>
          <w:b/>
          <w:bCs/>
          <w:kern w:val="0"/>
          <w:sz w:val="28"/>
          <w:szCs w:val="28"/>
          <w14:ligatures w14:val="none"/>
        </w:rPr>
        <w:t>Due Dates and Deadlines</w:t>
      </w:r>
    </w:p>
    <w:p w14:paraId="7A129021" w14:textId="26870688" w:rsidR="009F4548" w:rsidRPr="001D0983" w:rsidRDefault="009F4548" w:rsidP="00721574">
      <w:pPr>
        <w:spacing w:before="120" w:after="120" w:line="240" w:lineRule="auto"/>
        <w:jc w:val="both"/>
        <w:rPr>
          <w:rFonts w:ascii="Times New Roman" w:eastAsia="Times New Roman" w:hAnsi="Times New Roman" w:cs="Times New Roman"/>
          <w:kern w:val="0"/>
          <w:sz w:val="24"/>
          <w:szCs w:val="24"/>
          <w14:ligatures w14:val="none"/>
        </w:rPr>
      </w:pPr>
      <w:r w:rsidRPr="001D0983">
        <w:rPr>
          <w:rFonts w:ascii="Times New Roman" w:eastAsia="Times New Roman" w:hAnsi="Times New Roman" w:cs="Times New Roman"/>
          <w:kern w:val="0"/>
          <w:sz w:val="24"/>
          <w:szCs w:val="24"/>
          <w14:ligatures w14:val="none"/>
        </w:rPr>
        <w:t xml:space="preserve">This syllabus contains the deadline for each module and specifies the dates by which the </w:t>
      </w:r>
      <w:r w:rsidR="00D017BB" w:rsidRPr="001D0983">
        <w:rPr>
          <w:rFonts w:ascii="Times New Roman" w:eastAsia="Times New Roman" w:hAnsi="Times New Roman" w:cs="Times New Roman"/>
          <w:kern w:val="0"/>
          <w:sz w:val="24"/>
          <w:szCs w:val="24"/>
          <w14:ligatures w14:val="none"/>
        </w:rPr>
        <w:t>essay</w:t>
      </w:r>
      <w:r w:rsidRPr="001D0983">
        <w:rPr>
          <w:rFonts w:ascii="Times New Roman" w:eastAsia="Times New Roman" w:hAnsi="Times New Roman" w:cs="Times New Roman"/>
          <w:kern w:val="0"/>
          <w:sz w:val="24"/>
          <w:szCs w:val="24"/>
          <w14:ligatures w14:val="none"/>
        </w:rPr>
        <w:t xml:space="preserve"> must be completed. For each deadline, students have until 11:59 PM on the deadline day. Remember, these are deadlines. Students are encouraged to stay well ahead of them.</w:t>
      </w:r>
    </w:p>
    <w:p w14:paraId="3530341B" w14:textId="76F67F63" w:rsidR="009F4548" w:rsidRPr="001D0983" w:rsidRDefault="009F4548" w:rsidP="00721574">
      <w:pPr>
        <w:spacing w:before="120" w:after="120" w:line="240" w:lineRule="auto"/>
        <w:jc w:val="both"/>
        <w:rPr>
          <w:rFonts w:ascii="Times New Roman" w:eastAsia="Times New Roman" w:hAnsi="Times New Roman" w:cs="Times New Roman"/>
          <w:kern w:val="0"/>
          <w:sz w:val="24"/>
          <w:szCs w:val="24"/>
          <w14:ligatures w14:val="none"/>
        </w:rPr>
      </w:pPr>
      <w:r w:rsidRPr="001D0983">
        <w:rPr>
          <w:rFonts w:ascii="Times New Roman" w:eastAsia="Times New Roman" w:hAnsi="Times New Roman" w:cs="Times New Roman"/>
          <w:kern w:val="0"/>
          <w:sz w:val="24"/>
          <w:szCs w:val="24"/>
          <w14:ligatures w14:val="none"/>
        </w:rPr>
        <w:t xml:space="preserve">Students should complete each module by the specific date in the Canvas version of the syllabus. Once that date has passed, students can still access the material in the module, but will no longer be able to </w:t>
      </w:r>
      <w:r w:rsidR="00D017BB" w:rsidRPr="001D0983">
        <w:rPr>
          <w:rFonts w:ascii="Times New Roman" w:eastAsia="Times New Roman" w:hAnsi="Times New Roman" w:cs="Times New Roman"/>
          <w:kern w:val="0"/>
          <w:sz w:val="24"/>
          <w:szCs w:val="24"/>
          <w14:ligatures w14:val="none"/>
        </w:rPr>
        <w:t>submit the essay</w:t>
      </w:r>
      <w:r w:rsidRPr="001D0983">
        <w:rPr>
          <w:rFonts w:ascii="Times New Roman" w:eastAsia="Times New Roman" w:hAnsi="Times New Roman" w:cs="Times New Roman"/>
          <w:kern w:val="0"/>
          <w:sz w:val="24"/>
          <w:szCs w:val="24"/>
          <w14:ligatures w14:val="none"/>
        </w:rPr>
        <w:t xml:space="preserve"> associated with that module. For example, if Lesson 3 must be completed by February 3, students </w:t>
      </w:r>
      <w:r w:rsidR="000726CA">
        <w:rPr>
          <w:rFonts w:ascii="Times New Roman" w:eastAsia="Times New Roman" w:hAnsi="Times New Roman" w:cs="Times New Roman"/>
          <w:kern w:val="0"/>
          <w:sz w:val="24"/>
          <w:szCs w:val="24"/>
          <w14:ligatures w14:val="none"/>
        </w:rPr>
        <w:t>must</w:t>
      </w:r>
      <w:r w:rsidRPr="001D0983">
        <w:rPr>
          <w:rFonts w:ascii="Times New Roman" w:eastAsia="Times New Roman" w:hAnsi="Times New Roman" w:cs="Times New Roman"/>
          <w:kern w:val="0"/>
          <w:sz w:val="24"/>
          <w:szCs w:val="24"/>
          <w14:ligatures w14:val="none"/>
        </w:rPr>
        <w:t xml:space="preserve"> </w:t>
      </w:r>
      <w:r w:rsidR="00D017BB" w:rsidRPr="001D0983">
        <w:rPr>
          <w:rFonts w:ascii="Times New Roman" w:eastAsia="Times New Roman" w:hAnsi="Times New Roman" w:cs="Times New Roman"/>
          <w:kern w:val="0"/>
          <w:sz w:val="24"/>
          <w:szCs w:val="24"/>
          <w14:ligatures w14:val="none"/>
        </w:rPr>
        <w:t>submit the</w:t>
      </w:r>
      <w:r w:rsidR="000726CA">
        <w:rPr>
          <w:rFonts w:ascii="Times New Roman" w:eastAsia="Times New Roman" w:hAnsi="Times New Roman" w:cs="Times New Roman"/>
          <w:kern w:val="0"/>
          <w:sz w:val="24"/>
          <w:szCs w:val="24"/>
          <w14:ligatures w14:val="none"/>
        </w:rPr>
        <w:t>ir</w:t>
      </w:r>
      <w:r w:rsidR="00D017BB" w:rsidRPr="001D0983">
        <w:rPr>
          <w:rFonts w:ascii="Times New Roman" w:eastAsia="Times New Roman" w:hAnsi="Times New Roman" w:cs="Times New Roman"/>
          <w:kern w:val="0"/>
          <w:sz w:val="24"/>
          <w:szCs w:val="24"/>
          <w14:ligatures w14:val="none"/>
        </w:rPr>
        <w:t xml:space="preserve"> essay</w:t>
      </w:r>
      <w:r w:rsidRPr="001D0983">
        <w:rPr>
          <w:rFonts w:ascii="Times New Roman" w:eastAsia="Times New Roman" w:hAnsi="Times New Roman" w:cs="Times New Roman"/>
          <w:kern w:val="0"/>
          <w:sz w:val="24"/>
          <w:szCs w:val="24"/>
          <w14:ligatures w14:val="none"/>
        </w:rPr>
        <w:t xml:space="preserve"> by 11:59 PM MST on February 3</w:t>
      </w:r>
      <w:r w:rsidR="000726CA">
        <w:rPr>
          <w:rFonts w:ascii="Times New Roman" w:eastAsia="Times New Roman" w:hAnsi="Times New Roman" w:cs="Times New Roman"/>
          <w:kern w:val="0"/>
          <w:sz w:val="24"/>
          <w:szCs w:val="24"/>
          <w14:ligatures w14:val="none"/>
        </w:rPr>
        <w:t>; once the deadline has passed</w:t>
      </w:r>
      <w:r w:rsidRPr="001D0983">
        <w:rPr>
          <w:rFonts w:ascii="Times New Roman" w:eastAsia="Times New Roman" w:hAnsi="Times New Roman" w:cs="Times New Roman"/>
          <w:kern w:val="0"/>
          <w:sz w:val="24"/>
          <w:szCs w:val="24"/>
          <w14:ligatures w14:val="none"/>
        </w:rPr>
        <w:t xml:space="preserve">, the </w:t>
      </w:r>
      <w:r w:rsidR="00D017BB" w:rsidRPr="001D0983">
        <w:rPr>
          <w:rFonts w:ascii="Times New Roman" w:eastAsia="Times New Roman" w:hAnsi="Times New Roman" w:cs="Times New Roman"/>
          <w:kern w:val="0"/>
          <w:sz w:val="24"/>
          <w:szCs w:val="24"/>
          <w14:ligatures w14:val="none"/>
        </w:rPr>
        <w:t>essay submission option</w:t>
      </w:r>
      <w:r w:rsidRPr="001D0983">
        <w:rPr>
          <w:rFonts w:ascii="Times New Roman" w:eastAsia="Times New Roman" w:hAnsi="Times New Roman" w:cs="Times New Roman"/>
          <w:kern w:val="0"/>
          <w:sz w:val="24"/>
          <w:szCs w:val="24"/>
          <w14:ligatures w14:val="none"/>
        </w:rPr>
        <w:t xml:space="preserve"> will no longer be available in Canvas. Students should notify the instructor immediately of any extenuating circumstances </w:t>
      </w:r>
      <w:r w:rsidR="000726CA">
        <w:rPr>
          <w:rFonts w:ascii="Times New Roman" w:eastAsia="Times New Roman" w:hAnsi="Times New Roman" w:cs="Times New Roman"/>
          <w:kern w:val="0"/>
          <w:sz w:val="24"/>
          <w:szCs w:val="24"/>
          <w14:ligatures w14:val="none"/>
        </w:rPr>
        <w:t>that</w:t>
      </w:r>
      <w:r w:rsidRPr="001D0983">
        <w:rPr>
          <w:rFonts w:ascii="Times New Roman" w:eastAsia="Times New Roman" w:hAnsi="Times New Roman" w:cs="Times New Roman"/>
          <w:kern w:val="0"/>
          <w:sz w:val="24"/>
          <w:szCs w:val="24"/>
          <w14:ligatures w14:val="none"/>
        </w:rPr>
        <w:t xml:space="preserve"> do not allow them to meet course due dates.</w:t>
      </w:r>
    </w:p>
    <w:p w14:paraId="154BBBDD" w14:textId="746C306F" w:rsidR="009F4548" w:rsidRPr="00721574" w:rsidRDefault="009F4548" w:rsidP="001D0983">
      <w:pPr>
        <w:spacing w:before="120" w:after="120" w:line="240" w:lineRule="auto"/>
        <w:rPr>
          <w:rFonts w:ascii="Times New Roman" w:eastAsia="Times New Roman" w:hAnsi="Times New Roman" w:cs="Times New Roman"/>
          <w:kern w:val="0"/>
          <w:sz w:val="28"/>
          <w:szCs w:val="28"/>
          <w14:ligatures w14:val="none"/>
        </w:rPr>
      </w:pPr>
      <w:r w:rsidRPr="00721574">
        <w:rPr>
          <w:rFonts w:ascii="Times New Roman" w:eastAsia="Times New Roman" w:hAnsi="Times New Roman" w:cs="Times New Roman"/>
          <w:b/>
          <w:bCs/>
          <w:kern w:val="0"/>
          <w:sz w:val="28"/>
          <w:szCs w:val="28"/>
          <w14:ligatures w14:val="none"/>
        </w:rPr>
        <w:t xml:space="preserve">Attendance and </w:t>
      </w:r>
      <w:r w:rsidR="000726CA" w:rsidRPr="00721574">
        <w:rPr>
          <w:rFonts w:ascii="Times New Roman" w:eastAsia="Times New Roman" w:hAnsi="Times New Roman" w:cs="Times New Roman"/>
          <w:b/>
          <w:bCs/>
          <w:kern w:val="0"/>
          <w:sz w:val="28"/>
          <w:szCs w:val="28"/>
          <w14:ligatures w14:val="none"/>
        </w:rPr>
        <w:t>P</w:t>
      </w:r>
      <w:r w:rsidRPr="00721574">
        <w:rPr>
          <w:rFonts w:ascii="Times New Roman" w:eastAsia="Times New Roman" w:hAnsi="Times New Roman" w:cs="Times New Roman"/>
          <w:b/>
          <w:bCs/>
          <w:kern w:val="0"/>
          <w:sz w:val="28"/>
          <w:szCs w:val="28"/>
          <w14:ligatures w14:val="none"/>
        </w:rPr>
        <w:t>articipation</w:t>
      </w:r>
    </w:p>
    <w:p w14:paraId="1572CEC7" w14:textId="404E2AE2" w:rsidR="009F4548" w:rsidRPr="001D0983" w:rsidRDefault="009F4548" w:rsidP="00721574">
      <w:pPr>
        <w:spacing w:before="120" w:after="120" w:line="240" w:lineRule="auto"/>
        <w:jc w:val="both"/>
        <w:rPr>
          <w:rFonts w:ascii="Times New Roman" w:eastAsia="Times New Roman" w:hAnsi="Times New Roman" w:cs="Times New Roman"/>
          <w:kern w:val="0"/>
          <w:sz w:val="24"/>
          <w:szCs w:val="24"/>
          <w14:ligatures w14:val="none"/>
        </w:rPr>
      </w:pPr>
      <w:r w:rsidRPr="001D0983">
        <w:rPr>
          <w:rFonts w:ascii="Times New Roman" w:eastAsia="Times New Roman" w:hAnsi="Times New Roman" w:cs="Times New Roman"/>
          <w:kern w:val="0"/>
          <w:sz w:val="24"/>
          <w:szCs w:val="24"/>
          <w14:ligatures w14:val="none"/>
        </w:rPr>
        <w:t xml:space="preserve">Students are expected to complete all </w:t>
      </w:r>
      <w:r w:rsidR="00D017BB" w:rsidRPr="001D0983">
        <w:rPr>
          <w:rFonts w:ascii="Times New Roman" w:eastAsia="Times New Roman" w:hAnsi="Times New Roman" w:cs="Times New Roman"/>
          <w:kern w:val="0"/>
          <w:sz w:val="24"/>
          <w:szCs w:val="24"/>
          <w14:ligatures w14:val="none"/>
        </w:rPr>
        <w:t>readings</w:t>
      </w:r>
      <w:r w:rsidR="000726CA">
        <w:rPr>
          <w:rFonts w:ascii="Times New Roman" w:eastAsia="Times New Roman" w:hAnsi="Times New Roman" w:cs="Times New Roman"/>
          <w:kern w:val="0"/>
          <w:sz w:val="24"/>
          <w:szCs w:val="24"/>
          <w14:ligatures w14:val="none"/>
        </w:rPr>
        <w:t>,</w:t>
      </w:r>
      <w:r w:rsidR="00D017BB" w:rsidRPr="001D0983">
        <w:rPr>
          <w:rFonts w:ascii="Times New Roman" w:eastAsia="Times New Roman" w:hAnsi="Times New Roman" w:cs="Times New Roman"/>
          <w:kern w:val="0"/>
          <w:sz w:val="24"/>
          <w:szCs w:val="24"/>
          <w14:ligatures w14:val="none"/>
        </w:rPr>
        <w:t xml:space="preserve"> essays</w:t>
      </w:r>
      <w:r w:rsidR="000726CA">
        <w:rPr>
          <w:rFonts w:ascii="Times New Roman" w:eastAsia="Times New Roman" w:hAnsi="Times New Roman" w:cs="Times New Roman"/>
          <w:kern w:val="0"/>
          <w:sz w:val="24"/>
          <w:szCs w:val="24"/>
          <w14:ligatures w14:val="none"/>
        </w:rPr>
        <w:t>, and assignments</w:t>
      </w:r>
      <w:r w:rsidRPr="001D0983">
        <w:rPr>
          <w:rFonts w:ascii="Times New Roman" w:eastAsia="Times New Roman" w:hAnsi="Times New Roman" w:cs="Times New Roman"/>
          <w:kern w:val="0"/>
          <w:sz w:val="24"/>
          <w:szCs w:val="24"/>
          <w14:ligatures w14:val="none"/>
        </w:rPr>
        <w:t>. Students who choose to withdraw from the course are responsible for completing the necessary withdrawal forms. Students who stop attending without formally withdrawing still appear on the final grade roster and must be assigned a grade. Consult the UCCS semester calendar for additional information and withdrawal dates.</w:t>
      </w:r>
    </w:p>
    <w:p w14:paraId="70735253" w14:textId="35EEA4A0" w:rsidR="009F4548" w:rsidRPr="00721574" w:rsidRDefault="009F4548" w:rsidP="001D0983">
      <w:pPr>
        <w:spacing w:before="120" w:after="120" w:line="240" w:lineRule="auto"/>
        <w:rPr>
          <w:rFonts w:ascii="Times New Roman" w:eastAsia="Times New Roman" w:hAnsi="Times New Roman" w:cs="Times New Roman"/>
          <w:b/>
          <w:bCs/>
          <w:kern w:val="0"/>
          <w:sz w:val="28"/>
          <w:szCs w:val="28"/>
          <w14:ligatures w14:val="none"/>
        </w:rPr>
      </w:pPr>
      <w:r w:rsidRPr="00721574">
        <w:rPr>
          <w:rFonts w:ascii="Times New Roman" w:eastAsia="Times New Roman" w:hAnsi="Times New Roman" w:cs="Times New Roman"/>
          <w:b/>
          <w:bCs/>
          <w:kern w:val="0"/>
          <w:sz w:val="28"/>
          <w:szCs w:val="28"/>
          <w14:ligatures w14:val="none"/>
        </w:rPr>
        <w:t>Preparation</w:t>
      </w:r>
    </w:p>
    <w:p w14:paraId="132A3689" w14:textId="5FD8A4CD" w:rsidR="009F4548" w:rsidRPr="001D0983" w:rsidRDefault="009F4548" w:rsidP="00721574">
      <w:pPr>
        <w:spacing w:before="120" w:after="120" w:line="240" w:lineRule="auto"/>
        <w:jc w:val="both"/>
        <w:rPr>
          <w:rFonts w:ascii="Times New Roman" w:eastAsia="Times New Roman" w:hAnsi="Times New Roman" w:cs="Times New Roman"/>
          <w:kern w:val="0"/>
          <w:sz w:val="24"/>
          <w:szCs w:val="24"/>
          <w14:ligatures w14:val="none"/>
        </w:rPr>
      </w:pPr>
      <w:r w:rsidRPr="001D0983">
        <w:rPr>
          <w:rFonts w:ascii="Times New Roman" w:eastAsia="Times New Roman" w:hAnsi="Times New Roman" w:cs="Times New Roman"/>
          <w:kern w:val="0"/>
          <w:sz w:val="24"/>
          <w:szCs w:val="24"/>
          <w14:ligatures w14:val="none"/>
        </w:rPr>
        <w:t>Students should prepare for the weekly lesson by reading the material listed for each session. Students should have a general grasp of the relevant ideas introduced in the material. Students should be prepared to apply reading assignments and material presented in previous weeks to the current week</w:t>
      </w:r>
      <w:r w:rsidR="00D017BB" w:rsidRPr="001D0983">
        <w:rPr>
          <w:rFonts w:ascii="Times New Roman" w:eastAsia="Times New Roman" w:hAnsi="Times New Roman" w:cs="Times New Roman"/>
          <w:kern w:val="0"/>
          <w:sz w:val="24"/>
          <w:szCs w:val="24"/>
          <w14:ligatures w14:val="none"/>
        </w:rPr>
        <w:t>’</w:t>
      </w:r>
      <w:r w:rsidRPr="001D0983">
        <w:rPr>
          <w:rFonts w:ascii="Times New Roman" w:eastAsia="Times New Roman" w:hAnsi="Times New Roman" w:cs="Times New Roman"/>
          <w:kern w:val="0"/>
          <w:sz w:val="24"/>
          <w:szCs w:val="24"/>
          <w14:ligatures w14:val="none"/>
        </w:rPr>
        <w:t xml:space="preserve">s </w:t>
      </w:r>
      <w:r w:rsidR="00D017BB" w:rsidRPr="001D0983">
        <w:rPr>
          <w:rFonts w:ascii="Times New Roman" w:eastAsia="Times New Roman" w:hAnsi="Times New Roman" w:cs="Times New Roman"/>
          <w:kern w:val="0"/>
          <w:sz w:val="24"/>
          <w:szCs w:val="24"/>
          <w14:ligatures w14:val="none"/>
        </w:rPr>
        <w:t>essay</w:t>
      </w:r>
      <w:r w:rsidRPr="001D0983">
        <w:rPr>
          <w:rFonts w:ascii="Times New Roman" w:eastAsia="Times New Roman" w:hAnsi="Times New Roman" w:cs="Times New Roman"/>
          <w:kern w:val="0"/>
          <w:sz w:val="24"/>
          <w:szCs w:val="24"/>
          <w14:ligatures w14:val="none"/>
        </w:rPr>
        <w:t>.</w:t>
      </w:r>
    </w:p>
    <w:p w14:paraId="2DE0995A" w14:textId="77777777" w:rsidR="00721574" w:rsidRDefault="00721574" w:rsidP="001D0983">
      <w:pPr>
        <w:spacing w:before="120" w:after="120" w:line="240" w:lineRule="auto"/>
        <w:rPr>
          <w:rFonts w:ascii="Times New Roman" w:eastAsia="Times New Roman" w:hAnsi="Times New Roman" w:cs="Times New Roman"/>
          <w:b/>
          <w:bCs/>
          <w:kern w:val="0"/>
          <w:sz w:val="28"/>
          <w:szCs w:val="28"/>
          <w14:ligatures w14:val="none"/>
        </w:rPr>
      </w:pPr>
      <w:r>
        <w:rPr>
          <w:rFonts w:ascii="Times New Roman" w:eastAsia="Times New Roman" w:hAnsi="Times New Roman" w:cs="Times New Roman"/>
          <w:b/>
          <w:bCs/>
          <w:kern w:val="0"/>
          <w:sz w:val="28"/>
          <w:szCs w:val="28"/>
          <w14:ligatures w14:val="none"/>
        </w:rPr>
        <w:br w:type="page"/>
      </w:r>
    </w:p>
    <w:p w14:paraId="557AED53" w14:textId="21B813E9" w:rsidR="009F4548" w:rsidRPr="00721574" w:rsidRDefault="009F4548" w:rsidP="001D0983">
      <w:pPr>
        <w:spacing w:before="120" w:after="120" w:line="240" w:lineRule="auto"/>
        <w:rPr>
          <w:rFonts w:ascii="Times New Roman" w:eastAsia="Times New Roman" w:hAnsi="Times New Roman" w:cs="Times New Roman"/>
          <w:b/>
          <w:bCs/>
          <w:kern w:val="0"/>
          <w:sz w:val="28"/>
          <w:szCs w:val="28"/>
          <w14:ligatures w14:val="none"/>
        </w:rPr>
      </w:pPr>
      <w:r w:rsidRPr="00721574">
        <w:rPr>
          <w:rFonts w:ascii="Times New Roman" w:eastAsia="Times New Roman" w:hAnsi="Times New Roman" w:cs="Times New Roman"/>
          <w:b/>
          <w:bCs/>
          <w:kern w:val="0"/>
          <w:sz w:val="28"/>
          <w:szCs w:val="28"/>
          <w14:ligatures w14:val="none"/>
        </w:rPr>
        <w:lastRenderedPageBreak/>
        <w:t>Academic Conduct</w:t>
      </w:r>
    </w:p>
    <w:p w14:paraId="67EF74E6" w14:textId="77777777" w:rsidR="009F4548" w:rsidRPr="001D0983" w:rsidRDefault="009F4548" w:rsidP="00721574">
      <w:pPr>
        <w:spacing w:before="120" w:after="120" w:line="240" w:lineRule="auto"/>
        <w:jc w:val="both"/>
        <w:rPr>
          <w:rFonts w:ascii="Times New Roman" w:eastAsia="Times New Roman" w:hAnsi="Times New Roman" w:cs="Times New Roman"/>
          <w:kern w:val="0"/>
          <w:sz w:val="24"/>
          <w:szCs w:val="24"/>
          <w14:ligatures w14:val="none"/>
        </w:rPr>
      </w:pPr>
      <w:r w:rsidRPr="001D0983">
        <w:rPr>
          <w:rFonts w:ascii="Times New Roman" w:eastAsia="Times New Roman" w:hAnsi="Times New Roman" w:cs="Times New Roman"/>
          <w:kern w:val="0"/>
          <w:sz w:val="24"/>
          <w:szCs w:val="24"/>
          <w14:ligatures w14:val="none"/>
        </w:rPr>
        <w:t xml:space="preserve">Students should read the University Bulletin and make note of campus policies regarding breaches of the honor system and academic honesty. Misuse of academic materials will not be tolerated. For additional information on academic conduct, see the </w:t>
      </w:r>
      <w:hyperlink r:id="rId10" w:tgtFrame="_blank" w:history="1">
        <w:r w:rsidRPr="001D0983">
          <w:rPr>
            <w:rFonts w:ascii="Times New Roman" w:eastAsia="Times New Roman" w:hAnsi="Times New Roman" w:cs="Times New Roman"/>
            <w:kern w:val="0"/>
            <w:sz w:val="24"/>
            <w:szCs w:val="24"/>
            <w14:ligatures w14:val="none"/>
          </w:rPr>
          <w:t>university website</w:t>
        </w:r>
      </w:hyperlink>
      <w:r w:rsidRPr="001D0983">
        <w:rPr>
          <w:rFonts w:ascii="Times New Roman" w:eastAsia="Times New Roman" w:hAnsi="Times New Roman" w:cs="Times New Roman"/>
          <w:kern w:val="0"/>
          <w:sz w:val="24"/>
          <w:szCs w:val="24"/>
          <w14:ligatures w14:val="none"/>
        </w:rPr>
        <w:t>.</w:t>
      </w:r>
    </w:p>
    <w:p w14:paraId="68647D09" w14:textId="77777777" w:rsidR="009F4548" w:rsidRPr="00721574" w:rsidRDefault="009F4548" w:rsidP="001D0983">
      <w:pPr>
        <w:spacing w:before="120" w:after="120" w:line="240" w:lineRule="auto"/>
        <w:rPr>
          <w:rFonts w:ascii="Times New Roman" w:eastAsia="Times New Roman" w:hAnsi="Times New Roman" w:cs="Times New Roman"/>
          <w:b/>
          <w:bCs/>
          <w:kern w:val="0"/>
          <w:sz w:val="28"/>
          <w:szCs w:val="28"/>
          <w14:ligatures w14:val="none"/>
        </w:rPr>
      </w:pPr>
      <w:r w:rsidRPr="00721574">
        <w:rPr>
          <w:rFonts w:ascii="Times New Roman" w:eastAsia="Times New Roman" w:hAnsi="Times New Roman" w:cs="Times New Roman"/>
          <w:b/>
          <w:bCs/>
          <w:kern w:val="0"/>
          <w:sz w:val="28"/>
          <w:szCs w:val="28"/>
          <w14:ligatures w14:val="none"/>
        </w:rPr>
        <w:t>Writing quality</w:t>
      </w:r>
    </w:p>
    <w:p w14:paraId="721DA82B" w14:textId="77777777" w:rsidR="009F4548" w:rsidRPr="001D0983" w:rsidRDefault="009F4548" w:rsidP="00721574">
      <w:pPr>
        <w:spacing w:before="120" w:after="120" w:line="240" w:lineRule="auto"/>
        <w:jc w:val="both"/>
        <w:rPr>
          <w:rFonts w:ascii="Times New Roman" w:eastAsia="Times New Roman" w:hAnsi="Times New Roman" w:cs="Times New Roman"/>
          <w:kern w:val="0"/>
          <w:sz w:val="24"/>
          <w:szCs w:val="24"/>
          <w14:ligatures w14:val="none"/>
        </w:rPr>
      </w:pPr>
      <w:r w:rsidRPr="001D0983">
        <w:rPr>
          <w:rFonts w:ascii="Times New Roman" w:eastAsia="Times New Roman" w:hAnsi="Times New Roman" w:cs="Times New Roman"/>
          <w:kern w:val="0"/>
          <w:sz w:val="24"/>
          <w:szCs w:val="24"/>
          <w14:ligatures w14:val="none"/>
        </w:rPr>
        <w:t>Written assignments will be graded as follows: 30% Clarity (clear, concise, understandable writing); 30% Organization (thesis statement, topic sentences, development following the thesis, a conclusion that does not introduce new ideas), and 40% Support (uses examples from the course material that are relevant to the original question).</w:t>
      </w:r>
    </w:p>
    <w:p w14:paraId="76C97B05" w14:textId="77777777" w:rsidR="009F4548" w:rsidRPr="00721574" w:rsidRDefault="009F4548" w:rsidP="001D0983">
      <w:pPr>
        <w:spacing w:before="120" w:after="120" w:line="240" w:lineRule="auto"/>
        <w:rPr>
          <w:rFonts w:ascii="Times New Roman" w:eastAsia="Times New Roman" w:hAnsi="Times New Roman" w:cs="Times New Roman"/>
          <w:b/>
          <w:bCs/>
          <w:kern w:val="0"/>
          <w:sz w:val="28"/>
          <w:szCs w:val="28"/>
          <w14:ligatures w14:val="none"/>
        </w:rPr>
      </w:pPr>
      <w:r w:rsidRPr="00721574">
        <w:rPr>
          <w:rFonts w:ascii="Times New Roman" w:eastAsia="Times New Roman" w:hAnsi="Times New Roman" w:cs="Times New Roman"/>
          <w:b/>
          <w:bCs/>
          <w:kern w:val="0"/>
          <w:sz w:val="28"/>
          <w:szCs w:val="28"/>
          <w14:ligatures w14:val="none"/>
        </w:rPr>
        <w:t>Use of AI Tools</w:t>
      </w:r>
    </w:p>
    <w:p w14:paraId="2A816355" w14:textId="77777777" w:rsidR="009F4548" w:rsidRPr="001D0983" w:rsidRDefault="009F4548" w:rsidP="00721574">
      <w:pPr>
        <w:spacing w:before="120" w:after="120" w:line="240" w:lineRule="auto"/>
        <w:jc w:val="both"/>
        <w:rPr>
          <w:rFonts w:ascii="Times New Roman" w:eastAsia="Times New Roman" w:hAnsi="Times New Roman" w:cs="Times New Roman"/>
          <w:kern w:val="0"/>
          <w:sz w:val="24"/>
          <w:szCs w:val="24"/>
          <w14:ligatures w14:val="none"/>
        </w:rPr>
      </w:pPr>
      <w:r w:rsidRPr="001D0983">
        <w:rPr>
          <w:rFonts w:ascii="Times New Roman" w:eastAsia="Times New Roman" w:hAnsi="Times New Roman" w:cs="Times New Roman"/>
          <w:kern w:val="0"/>
          <w:sz w:val="24"/>
          <w:szCs w:val="24"/>
          <w14:ligatures w14:val="none"/>
        </w:rPr>
        <w:t>The use of AI tools, including ChatGPT, is permitted in this course for specific assignments only, and these will be graded as assisted rather than original work. When the use of the tool is allowed, it will be explicitly noted in the assignment directions. Students are responsible for the information they submit based on an AI query (for instance, that it does not violate intellectual property laws, or contain misinformation or unethical content). The use of AI tools must be properly documented and cited, using quotation marks or other appropriate indicators of quoted material when appropriate, in order to stay within university policies on academic honesty.</w:t>
      </w:r>
    </w:p>
    <w:p w14:paraId="40CC78BD" w14:textId="77777777" w:rsidR="009F4548" w:rsidRPr="00721574" w:rsidRDefault="009F4548" w:rsidP="001D0983">
      <w:pPr>
        <w:spacing w:before="120" w:after="120" w:line="240" w:lineRule="auto"/>
        <w:rPr>
          <w:rFonts w:ascii="Times New Roman" w:eastAsia="Times New Roman" w:hAnsi="Times New Roman" w:cs="Times New Roman"/>
          <w:b/>
          <w:bCs/>
          <w:kern w:val="0"/>
          <w:sz w:val="28"/>
          <w:szCs w:val="28"/>
          <w14:ligatures w14:val="none"/>
        </w:rPr>
      </w:pPr>
      <w:r w:rsidRPr="00721574">
        <w:rPr>
          <w:rFonts w:ascii="Times New Roman" w:eastAsia="Times New Roman" w:hAnsi="Times New Roman" w:cs="Times New Roman"/>
          <w:b/>
          <w:bCs/>
          <w:kern w:val="0"/>
          <w:sz w:val="28"/>
          <w:szCs w:val="28"/>
          <w14:ligatures w14:val="none"/>
        </w:rPr>
        <w:t>Academic Calendar</w:t>
      </w:r>
    </w:p>
    <w:p w14:paraId="7F40C1B9" w14:textId="77777777" w:rsidR="009F4548" w:rsidRPr="001D0983" w:rsidRDefault="009F4548" w:rsidP="00721574">
      <w:pPr>
        <w:spacing w:before="120" w:after="120" w:line="240" w:lineRule="auto"/>
        <w:jc w:val="both"/>
        <w:rPr>
          <w:rFonts w:ascii="Times New Roman" w:eastAsia="Times New Roman" w:hAnsi="Times New Roman" w:cs="Times New Roman"/>
          <w:kern w:val="0"/>
          <w:sz w:val="24"/>
          <w:szCs w:val="24"/>
          <w14:ligatures w14:val="none"/>
        </w:rPr>
      </w:pPr>
      <w:r w:rsidRPr="001D0983">
        <w:rPr>
          <w:rFonts w:ascii="Times New Roman" w:eastAsia="Times New Roman" w:hAnsi="Times New Roman" w:cs="Times New Roman"/>
          <w:kern w:val="0"/>
          <w:sz w:val="24"/>
          <w:szCs w:val="24"/>
          <w14:ligatures w14:val="none"/>
        </w:rPr>
        <w:t xml:space="preserve">Please refer to the </w:t>
      </w:r>
      <w:hyperlink r:id="rId11" w:anchor="ACSU" w:history="1">
        <w:r w:rsidRPr="001D0983">
          <w:rPr>
            <w:rFonts w:ascii="Times New Roman" w:eastAsia="Times New Roman" w:hAnsi="Times New Roman" w:cs="Times New Roman"/>
            <w:kern w:val="0"/>
            <w:sz w:val="24"/>
            <w:szCs w:val="24"/>
            <w14:ligatures w14:val="none"/>
          </w:rPr>
          <w:t>Academic Calendar</w:t>
        </w:r>
      </w:hyperlink>
      <w:r w:rsidRPr="001D0983">
        <w:rPr>
          <w:rFonts w:ascii="Times New Roman" w:eastAsia="Times New Roman" w:hAnsi="Times New Roman" w:cs="Times New Roman"/>
          <w:kern w:val="0"/>
          <w:sz w:val="24"/>
          <w:szCs w:val="24"/>
          <w14:ligatures w14:val="none"/>
        </w:rPr>
        <w:t xml:space="preserve"> for important logistical information such as the last day a class can be added during the semester, the census date, the final day a class can be dropped while still receiving a refund, fee deadlines, holidays, etc.</w:t>
      </w:r>
    </w:p>
    <w:p w14:paraId="7254D8F4" w14:textId="77777777" w:rsidR="009F4548" w:rsidRPr="00721574" w:rsidRDefault="009F4548" w:rsidP="001D0983">
      <w:pPr>
        <w:spacing w:before="120" w:after="120" w:line="240" w:lineRule="auto"/>
        <w:rPr>
          <w:rFonts w:ascii="Times New Roman" w:eastAsia="Times New Roman" w:hAnsi="Times New Roman" w:cs="Times New Roman"/>
          <w:kern w:val="0"/>
          <w:sz w:val="28"/>
          <w:szCs w:val="28"/>
          <w14:ligatures w14:val="none"/>
        </w:rPr>
      </w:pPr>
      <w:r w:rsidRPr="00721574">
        <w:rPr>
          <w:rFonts w:ascii="Times New Roman" w:eastAsia="Times New Roman" w:hAnsi="Times New Roman" w:cs="Times New Roman"/>
          <w:b/>
          <w:bCs/>
          <w:kern w:val="0"/>
          <w:sz w:val="28"/>
          <w:szCs w:val="28"/>
          <w14:ligatures w14:val="none"/>
        </w:rPr>
        <w:t>Course Evaluation</w:t>
      </w:r>
    </w:p>
    <w:p w14:paraId="3C14077F" w14:textId="77777777" w:rsidR="009F4548" w:rsidRPr="001D0983" w:rsidRDefault="009F4548" w:rsidP="00721574">
      <w:pPr>
        <w:spacing w:before="120" w:after="120" w:line="240" w:lineRule="auto"/>
        <w:jc w:val="both"/>
        <w:rPr>
          <w:rFonts w:ascii="Times New Roman" w:eastAsia="Times New Roman" w:hAnsi="Times New Roman" w:cs="Times New Roman"/>
          <w:kern w:val="0"/>
          <w:sz w:val="24"/>
          <w:szCs w:val="24"/>
          <w14:ligatures w14:val="none"/>
        </w:rPr>
      </w:pPr>
      <w:r w:rsidRPr="001D0983">
        <w:rPr>
          <w:rFonts w:ascii="Times New Roman" w:eastAsia="Times New Roman" w:hAnsi="Times New Roman" w:cs="Times New Roman"/>
          <w:kern w:val="0"/>
          <w:sz w:val="24"/>
          <w:szCs w:val="24"/>
          <w14:ligatures w14:val="none"/>
        </w:rPr>
        <w:t>The UCCS Anthropology Department is committed to providing the best possible learning experience to every student. A key mechanism to provide ongoing excellence in teaching and learning is to gather student thoughts on each course and the effectiveness of our faculty. Students are expected to provide feedback on the quality of instruction in this course by completing an online evaluation, typically during the last two weeks of the semester. These faculty evaluations are called Faculty Course Questionnaires (FCQs). They are forwarded to the course professors after final grades are submitted and contain no identifying information in regard to individual students (i.e., they are anonymous). Additional instructions will be provided via a notification sent to student UCCS email accounts later in the semester. Please know that student feedback is extremely valuable to your professor, the Anthropology Department, and UCCS as a whole. In particular, constructive comments guide the enhancement of future versions of this course.</w:t>
      </w:r>
    </w:p>
    <w:p w14:paraId="67705A8B" w14:textId="7004AF47" w:rsidR="009F4548" w:rsidRPr="00721574" w:rsidRDefault="009F4548" w:rsidP="001D0983">
      <w:pPr>
        <w:spacing w:before="120" w:after="120" w:line="240" w:lineRule="auto"/>
        <w:rPr>
          <w:rFonts w:ascii="Times New Roman" w:eastAsia="Times New Roman" w:hAnsi="Times New Roman" w:cs="Times New Roman"/>
          <w:kern w:val="0"/>
          <w:sz w:val="28"/>
          <w:szCs w:val="28"/>
          <w14:ligatures w14:val="none"/>
        </w:rPr>
      </w:pPr>
      <w:r w:rsidRPr="00721574">
        <w:rPr>
          <w:rFonts w:ascii="Times New Roman" w:eastAsia="Times New Roman" w:hAnsi="Times New Roman" w:cs="Times New Roman"/>
          <w:b/>
          <w:bCs/>
          <w:kern w:val="0"/>
          <w:sz w:val="28"/>
          <w:szCs w:val="28"/>
          <w14:ligatures w14:val="none"/>
        </w:rPr>
        <w:t>Excel Centers</w:t>
      </w:r>
    </w:p>
    <w:p w14:paraId="5C4E644E" w14:textId="77777777" w:rsidR="009F4548" w:rsidRPr="001D0983" w:rsidRDefault="009F4548" w:rsidP="00721574">
      <w:pPr>
        <w:spacing w:before="120" w:after="120" w:line="240" w:lineRule="auto"/>
        <w:jc w:val="both"/>
        <w:rPr>
          <w:rFonts w:ascii="Times New Roman" w:eastAsia="Times New Roman" w:hAnsi="Times New Roman" w:cs="Times New Roman"/>
          <w:kern w:val="0"/>
          <w:sz w:val="24"/>
          <w:szCs w:val="24"/>
          <w14:ligatures w14:val="none"/>
        </w:rPr>
      </w:pPr>
      <w:r w:rsidRPr="001D0983">
        <w:rPr>
          <w:rFonts w:ascii="Times New Roman" w:eastAsia="Times New Roman" w:hAnsi="Times New Roman" w:cs="Times New Roman"/>
          <w:kern w:val="0"/>
          <w:sz w:val="24"/>
          <w:szCs w:val="24"/>
          <w14:ligatures w14:val="none"/>
        </w:rPr>
        <w:t>For students who feel their performance in this class would benefit from additional tutelage, UCCS offers a network of five centers, each offering a unique program of academic support to help all UCCS students succeed in every aspect of their academic careers.</w:t>
      </w:r>
    </w:p>
    <w:p w14:paraId="466AEE0F" w14:textId="77777777" w:rsidR="009F4548" w:rsidRPr="00721574" w:rsidRDefault="009F4548" w:rsidP="001D0983">
      <w:pPr>
        <w:spacing w:before="120" w:after="120" w:line="240" w:lineRule="auto"/>
        <w:rPr>
          <w:rFonts w:ascii="Times New Roman" w:eastAsia="Times New Roman" w:hAnsi="Times New Roman" w:cs="Times New Roman"/>
          <w:kern w:val="0"/>
          <w:sz w:val="28"/>
          <w:szCs w:val="28"/>
          <w14:ligatures w14:val="none"/>
        </w:rPr>
      </w:pPr>
      <w:r w:rsidRPr="00721574">
        <w:rPr>
          <w:rFonts w:ascii="Times New Roman" w:eastAsia="Times New Roman" w:hAnsi="Times New Roman" w:cs="Times New Roman"/>
          <w:b/>
          <w:bCs/>
          <w:kern w:val="0"/>
          <w:sz w:val="28"/>
          <w:szCs w:val="28"/>
          <w14:ligatures w14:val="none"/>
        </w:rPr>
        <w:t>Disabilities</w:t>
      </w:r>
    </w:p>
    <w:p w14:paraId="0F3B9A9B" w14:textId="27B76D38" w:rsidR="009F4548" w:rsidRPr="001D0983" w:rsidRDefault="009F4548" w:rsidP="00721574">
      <w:pPr>
        <w:spacing w:before="120" w:after="120" w:line="240" w:lineRule="auto"/>
        <w:jc w:val="both"/>
        <w:rPr>
          <w:rFonts w:ascii="Times New Roman" w:eastAsia="Times New Roman" w:hAnsi="Times New Roman" w:cs="Times New Roman"/>
          <w:kern w:val="0"/>
          <w:sz w:val="24"/>
          <w:szCs w:val="24"/>
          <w14:ligatures w14:val="none"/>
        </w:rPr>
      </w:pPr>
      <w:r w:rsidRPr="001D0983">
        <w:rPr>
          <w:rFonts w:ascii="Times New Roman" w:eastAsia="Times New Roman" w:hAnsi="Times New Roman" w:cs="Times New Roman"/>
          <w:kern w:val="0"/>
          <w:sz w:val="24"/>
          <w:szCs w:val="24"/>
          <w14:ligatures w14:val="none"/>
        </w:rPr>
        <w:t xml:space="preserve">A student with a disability who will need accommodations for this course must contact and register with the Disability Services Office, and provide them with documentation of the disability, so that </w:t>
      </w:r>
      <w:r w:rsidRPr="001D0983">
        <w:rPr>
          <w:rFonts w:ascii="Times New Roman" w:eastAsia="Times New Roman" w:hAnsi="Times New Roman" w:cs="Times New Roman"/>
          <w:kern w:val="0"/>
          <w:sz w:val="24"/>
          <w:szCs w:val="24"/>
          <w14:ligatures w14:val="none"/>
        </w:rPr>
        <w:lastRenderedPageBreak/>
        <w:t>appropriate accommodations for the student</w:t>
      </w:r>
      <w:r w:rsidR="00D017BB" w:rsidRPr="001D0983">
        <w:rPr>
          <w:rFonts w:ascii="Times New Roman" w:eastAsia="Times New Roman" w:hAnsi="Times New Roman" w:cs="Times New Roman"/>
          <w:kern w:val="0"/>
          <w:sz w:val="24"/>
          <w:szCs w:val="24"/>
          <w14:ligatures w14:val="none"/>
        </w:rPr>
        <w:t>’</w:t>
      </w:r>
      <w:r w:rsidRPr="001D0983">
        <w:rPr>
          <w:rFonts w:ascii="Times New Roman" w:eastAsia="Times New Roman" w:hAnsi="Times New Roman" w:cs="Times New Roman"/>
          <w:kern w:val="0"/>
          <w:sz w:val="24"/>
          <w:szCs w:val="24"/>
          <w14:ligatures w14:val="none"/>
        </w:rPr>
        <w:t>s situation can be determined. To avoid any delay in the receipt of accommodations, the student should contact the Disability Services Offices as soon as possible. Please note that accommodations are not retroactive and that disability accommodations cannot be provided until an accommodation letter has been given to the faculty member. The student may contact Disability Services at Main Hall, room 105, 719-255-3354 or dservice@uccs.edu for more information about receiving accommodations. For additional information on disability services, see the</w:t>
      </w:r>
      <w:hyperlink r:id="rId12" w:tgtFrame="_blank" w:history="1">
        <w:r w:rsidRPr="001D0983">
          <w:rPr>
            <w:rFonts w:ascii="Times New Roman" w:eastAsia="Times New Roman" w:hAnsi="Times New Roman" w:cs="Times New Roman"/>
            <w:kern w:val="0"/>
            <w:sz w:val="24"/>
            <w:szCs w:val="24"/>
            <w14:ligatures w14:val="none"/>
          </w:rPr>
          <w:t xml:space="preserve"> disability services.</w:t>
        </w:r>
      </w:hyperlink>
    </w:p>
    <w:p w14:paraId="7CA6E806" w14:textId="77777777" w:rsidR="009F4548" w:rsidRPr="00721574" w:rsidRDefault="009F4548" w:rsidP="001D0983">
      <w:pPr>
        <w:spacing w:before="120" w:after="120" w:line="240" w:lineRule="auto"/>
        <w:rPr>
          <w:rFonts w:ascii="Times New Roman" w:eastAsia="Times New Roman" w:hAnsi="Times New Roman" w:cs="Times New Roman"/>
          <w:kern w:val="0"/>
          <w:sz w:val="28"/>
          <w:szCs w:val="28"/>
          <w14:ligatures w14:val="none"/>
        </w:rPr>
      </w:pPr>
      <w:r w:rsidRPr="00721574">
        <w:rPr>
          <w:rFonts w:ascii="Times New Roman" w:eastAsia="Times New Roman" w:hAnsi="Times New Roman" w:cs="Times New Roman"/>
          <w:b/>
          <w:bCs/>
          <w:kern w:val="0"/>
          <w:sz w:val="28"/>
          <w:szCs w:val="28"/>
          <w14:ligatures w14:val="none"/>
        </w:rPr>
        <w:t>Military Service</w:t>
      </w:r>
    </w:p>
    <w:p w14:paraId="2A202578" w14:textId="77777777" w:rsidR="009F4548" w:rsidRPr="001D0983" w:rsidRDefault="009F4548" w:rsidP="00721574">
      <w:pPr>
        <w:spacing w:before="120" w:after="120" w:line="240" w:lineRule="auto"/>
        <w:jc w:val="both"/>
        <w:rPr>
          <w:rFonts w:ascii="Times New Roman" w:eastAsia="Times New Roman" w:hAnsi="Times New Roman" w:cs="Times New Roman"/>
          <w:kern w:val="0"/>
          <w:sz w:val="24"/>
          <w:szCs w:val="24"/>
          <w14:ligatures w14:val="none"/>
        </w:rPr>
      </w:pPr>
      <w:r w:rsidRPr="001D0983">
        <w:rPr>
          <w:rFonts w:ascii="Times New Roman" w:eastAsia="Times New Roman" w:hAnsi="Times New Roman" w:cs="Times New Roman"/>
          <w:kern w:val="0"/>
          <w:sz w:val="24"/>
          <w:szCs w:val="24"/>
          <w14:ligatures w14:val="none"/>
        </w:rPr>
        <w:t xml:space="preserve">Students who are active or reserve military with the potential of being called to service and/or training during the course should coordinate with the instructor during the first week to discuss accommodations. For additional information on military student support, see the </w:t>
      </w:r>
      <w:hyperlink r:id="rId13" w:tgtFrame="_blank" w:history="1">
        <w:r w:rsidRPr="001D0983">
          <w:rPr>
            <w:rFonts w:ascii="Times New Roman" w:eastAsia="Times New Roman" w:hAnsi="Times New Roman" w:cs="Times New Roman"/>
            <w:kern w:val="0"/>
            <w:sz w:val="24"/>
            <w:szCs w:val="24"/>
            <w14:ligatures w14:val="none"/>
          </w:rPr>
          <w:t>veteran and military affairs.</w:t>
        </w:r>
      </w:hyperlink>
    </w:p>
    <w:p w14:paraId="2E4A26AA" w14:textId="043E119D" w:rsidR="009F4548" w:rsidRPr="00721574" w:rsidRDefault="009F4548" w:rsidP="001D0983">
      <w:pPr>
        <w:spacing w:before="120" w:after="120" w:line="240" w:lineRule="auto"/>
        <w:rPr>
          <w:rFonts w:ascii="Times New Roman" w:eastAsia="Times New Roman" w:hAnsi="Times New Roman" w:cs="Times New Roman"/>
          <w:kern w:val="0"/>
          <w:sz w:val="28"/>
          <w:szCs w:val="28"/>
          <w14:ligatures w14:val="none"/>
        </w:rPr>
      </w:pPr>
      <w:r w:rsidRPr="00721574">
        <w:rPr>
          <w:rFonts w:ascii="Times New Roman" w:eastAsia="Times New Roman" w:hAnsi="Times New Roman" w:cs="Times New Roman"/>
          <w:b/>
          <w:bCs/>
          <w:kern w:val="0"/>
          <w:sz w:val="28"/>
          <w:szCs w:val="28"/>
          <w14:ligatures w14:val="none"/>
        </w:rPr>
        <w:t>The Professor</w:t>
      </w:r>
      <w:r w:rsidR="00D017BB" w:rsidRPr="00721574">
        <w:rPr>
          <w:rFonts w:ascii="Times New Roman" w:eastAsia="Times New Roman" w:hAnsi="Times New Roman" w:cs="Times New Roman"/>
          <w:b/>
          <w:bCs/>
          <w:kern w:val="0"/>
          <w:sz w:val="28"/>
          <w:szCs w:val="28"/>
          <w14:ligatures w14:val="none"/>
        </w:rPr>
        <w:t>’</w:t>
      </w:r>
      <w:r w:rsidRPr="00721574">
        <w:rPr>
          <w:rFonts w:ascii="Times New Roman" w:eastAsia="Times New Roman" w:hAnsi="Times New Roman" w:cs="Times New Roman"/>
          <w:b/>
          <w:bCs/>
          <w:kern w:val="0"/>
          <w:sz w:val="28"/>
          <w:szCs w:val="28"/>
          <w14:ligatures w14:val="none"/>
        </w:rPr>
        <w:t>s Expectations for Students</w:t>
      </w:r>
    </w:p>
    <w:p w14:paraId="6DBA18D4" w14:textId="77777777" w:rsidR="009F4548" w:rsidRPr="001D0983" w:rsidRDefault="009F4548" w:rsidP="00721574">
      <w:pPr>
        <w:spacing w:before="120" w:after="120" w:line="240" w:lineRule="auto"/>
        <w:jc w:val="both"/>
        <w:rPr>
          <w:rFonts w:ascii="Times New Roman" w:eastAsia="Times New Roman" w:hAnsi="Times New Roman" w:cs="Times New Roman"/>
          <w:kern w:val="0"/>
          <w:sz w:val="24"/>
          <w:szCs w:val="24"/>
          <w14:ligatures w14:val="none"/>
        </w:rPr>
      </w:pPr>
      <w:r w:rsidRPr="001D0983">
        <w:rPr>
          <w:rFonts w:ascii="Times New Roman" w:eastAsia="Times New Roman" w:hAnsi="Times New Roman" w:cs="Times New Roman"/>
          <w:kern w:val="0"/>
          <w:sz w:val="24"/>
          <w:szCs w:val="24"/>
          <w14:ligatures w14:val="none"/>
        </w:rPr>
        <w:t xml:space="preserve">During completion of this course, students must abide by the </w:t>
      </w:r>
      <w:hyperlink r:id="rId14" w:history="1">
        <w:r w:rsidRPr="001D0983">
          <w:rPr>
            <w:rFonts w:ascii="Times New Roman" w:eastAsia="Times New Roman" w:hAnsi="Times New Roman" w:cs="Times New Roman"/>
            <w:kern w:val="0"/>
            <w:sz w:val="24"/>
            <w:szCs w:val="24"/>
            <w14:ligatures w14:val="none"/>
          </w:rPr>
          <w:t>UCCS Student Conduct Code</w:t>
        </w:r>
      </w:hyperlink>
      <w:r w:rsidRPr="001D0983">
        <w:rPr>
          <w:rFonts w:ascii="Times New Roman" w:eastAsia="Times New Roman" w:hAnsi="Times New Roman" w:cs="Times New Roman"/>
          <w:kern w:val="0"/>
          <w:sz w:val="24"/>
          <w:szCs w:val="24"/>
          <w14:ligatures w14:val="none"/>
        </w:rPr>
        <w:t>. This code specifies what is considered proper and improper student conduct, including matters such as cheating and inappropriate behavior. Students who do not abide by the code can receive sanctions ranging up to expulsion from the course or the university.</w:t>
      </w:r>
    </w:p>
    <w:p w14:paraId="17576B63" w14:textId="77777777" w:rsidR="009F4548" w:rsidRPr="001D0983" w:rsidRDefault="009F4548" w:rsidP="00721574">
      <w:pPr>
        <w:spacing w:before="120" w:after="120" w:line="240" w:lineRule="auto"/>
        <w:jc w:val="both"/>
        <w:rPr>
          <w:rFonts w:ascii="Times New Roman" w:eastAsia="Times New Roman" w:hAnsi="Times New Roman" w:cs="Times New Roman"/>
          <w:kern w:val="0"/>
          <w:sz w:val="24"/>
          <w:szCs w:val="24"/>
          <w14:ligatures w14:val="none"/>
        </w:rPr>
      </w:pPr>
      <w:r w:rsidRPr="001D0983">
        <w:rPr>
          <w:rFonts w:ascii="Times New Roman" w:eastAsia="Times New Roman" w:hAnsi="Times New Roman" w:cs="Times New Roman"/>
          <w:kern w:val="0"/>
          <w:sz w:val="24"/>
          <w:szCs w:val="24"/>
          <w14:ligatures w14:val="none"/>
        </w:rPr>
        <w:t>Remember that this is a 3 credit-hour course at either the senior (4000) or graduate (5000) level. Please plan on spending a lot of time working on this class. This time will include reviewing the material and completing assignments. Students should plan to spend at least 10 hours per week on average (or 20 hours per week for the accelerated summer version).</w:t>
      </w:r>
    </w:p>
    <w:p w14:paraId="0FBF7DE0" w14:textId="77777777" w:rsidR="009F4548" w:rsidRPr="001D0983" w:rsidRDefault="009F4548" w:rsidP="00721574">
      <w:pPr>
        <w:spacing w:before="120" w:after="120" w:line="240" w:lineRule="auto"/>
        <w:jc w:val="both"/>
        <w:rPr>
          <w:rFonts w:ascii="Times New Roman" w:eastAsia="Times New Roman" w:hAnsi="Times New Roman" w:cs="Times New Roman"/>
          <w:kern w:val="0"/>
          <w:sz w:val="24"/>
          <w:szCs w:val="24"/>
          <w14:ligatures w14:val="none"/>
        </w:rPr>
      </w:pPr>
      <w:r w:rsidRPr="001D0983">
        <w:rPr>
          <w:rFonts w:ascii="Times New Roman" w:eastAsia="Times New Roman" w:hAnsi="Times New Roman" w:cs="Times New Roman"/>
          <w:kern w:val="0"/>
          <w:sz w:val="24"/>
          <w:szCs w:val="24"/>
          <w14:ligatures w14:val="none"/>
        </w:rPr>
        <w:t>Of course, the amount of time spent does not guarantee any particular grade. Final letter grades will reflect the amount of material learned, as reflected in test scores and the overall quality of student contributions to the course.</w:t>
      </w:r>
    </w:p>
    <w:p w14:paraId="404CA3BC" w14:textId="77777777" w:rsidR="009F4548" w:rsidRPr="00721574" w:rsidRDefault="009F4548" w:rsidP="001D0983">
      <w:pPr>
        <w:spacing w:before="120" w:after="120" w:line="240" w:lineRule="auto"/>
        <w:rPr>
          <w:rFonts w:ascii="Times New Roman" w:eastAsia="Times New Roman" w:hAnsi="Times New Roman" w:cs="Times New Roman"/>
          <w:kern w:val="0"/>
          <w:sz w:val="28"/>
          <w:szCs w:val="28"/>
          <w14:ligatures w14:val="none"/>
        </w:rPr>
      </w:pPr>
      <w:r w:rsidRPr="00721574">
        <w:rPr>
          <w:rFonts w:ascii="Times New Roman" w:eastAsia="Times New Roman" w:hAnsi="Times New Roman" w:cs="Times New Roman"/>
          <w:b/>
          <w:bCs/>
          <w:kern w:val="0"/>
          <w:sz w:val="28"/>
          <w:szCs w:val="28"/>
          <w14:ligatures w14:val="none"/>
        </w:rPr>
        <w:t>Solving Technical Difficulties</w:t>
      </w:r>
    </w:p>
    <w:p w14:paraId="57324753" w14:textId="77777777" w:rsidR="009F4548" w:rsidRPr="001D0983" w:rsidRDefault="009F4548" w:rsidP="00721574">
      <w:pPr>
        <w:spacing w:before="120" w:after="120" w:line="240" w:lineRule="auto"/>
        <w:jc w:val="both"/>
        <w:rPr>
          <w:rFonts w:ascii="Times New Roman" w:eastAsia="Times New Roman" w:hAnsi="Times New Roman" w:cs="Times New Roman"/>
          <w:kern w:val="0"/>
          <w:sz w:val="24"/>
          <w:szCs w:val="24"/>
          <w14:ligatures w14:val="none"/>
        </w:rPr>
      </w:pPr>
      <w:r w:rsidRPr="001D0983">
        <w:rPr>
          <w:rFonts w:ascii="Times New Roman" w:eastAsia="Times New Roman" w:hAnsi="Times New Roman" w:cs="Times New Roman"/>
          <w:kern w:val="0"/>
          <w:sz w:val="24"/>
          <w:szCs w:val="24"/>
          <w14:ligatures w14:val="none"/>
        </w:rPr>
        <w:t xml:space="preserve">Students experiencing technical difficulties (e.g., pages not loading, connectivity problems, not able to view images, things not working as they should, etc.) should contact the 24/7 Canvas Telephone Support at 844.802.9230 or online at the </w:t>
      </w:r>
      <w:hyperlink r:id="rId15" w:history="1">
        <w:r w:rsidRPr="001D0983">
          <w:rPr>
            <w:rFonts w:ascii="Times New Roman" w:eastAsia="Times New Roman" w:hAnsi="Times New Roman" w:cs="Times New Roman"/>
            <w:kern w:val="0"/>
            <w:sz w:val="24"/>
            <w:szCs w:val="24"/>
            <w14:ligatures w14:val="none"/>
          </w:rPr>
          <w:t>Canvas Support Community</w:t>
        </w:r>
      </w:hyperlink>
      <w:r w:rsidRPr="001D0983">
        <w:rPr>
          <w:rFonts w:ascii="Times New Roman" w:eastAsia="Times New Roman" w:hAnsi="Times New Roman" w:cs="Times New Roman"/>
          <w:kern w:val="0"/>
          <w:sz w:val="24"/>
          <w:szCs w:val="24"/>
          <w14:ligatures w14:val="none"/>
        </w:rPr>
        <w:t xml:space="preserve"> page. Please note this service is separate from the </w:t>
      </w:r>
      <w:hyperlink r:id="rId16" w:history="1">
        <w:r w:rsidRPr="001D0983">
          <w:rPr>
            <w:rFonts w:ascii="Times New Roman" w:eastAsia="Times New Roman" w:hAnsi="Times New Roman" w:cs="Times New Roman"/>
            <w:kern w:val="0"/>
            <w:sz w:val="24"/>
            <w:szCs w:val="24"/>
            <w14:ligatures w14:val="none"/>
          </w:rPr>
          <w:t>UCCS IT Helpdesk</w:t>
        </w:r>
      </w:hyperlink>
      <w:r w:rsidRPr="001D0983">
        <w:rPr>
          <w:rFonts w:ascii="Times New Roman" w:eastAsia="Times New Roman" w:hAnsi="Times New Roman" w:cs="Times New Roman"/>
          <w:kern w:val="0"/>
          <w:sz w:val="24"/>
          <w:szCs w:val="24"/>
          <w14:ligatures w14:val="none"/>
        </w:rPr>
        <w:t>.</w:t>
      </w:r>
    </w:p>
    <w:p w14:paraId="3EE727CC" w14:textId="77777777" w:rsidR="009F4548" w:rsidRPr="00721574" w:rsidRDefault="009F4548" w:rsidP="001D0983">
      <w:pPr>
        <w:spacing w:before="120" w:after="120" w:line="240" w:lineRule="auto"/>
        <w:rPr>
          <w:rFonts w:ascii="Times New Roman" w:eastAsia="Times New Roman" w:hAnsi="Times New Roman" w:cs="Times New Roman"/>
          <w:b/>
          <w:bCs/>
          <w:kern w:val="0"/>
          <w:sz w:val="28"/>
          <w:szCs w:val="28"/>
          <w14:ligatures w14:val="none"/>
        </w:rPr>
      </w:pPr>
      <w:r w:rsidRPr="00721574">
        <w:rPr>
          <w:rFonts w:ascii="Times New Roman" w:eastAsia="Times New Roman" w:hAnsi="Times New Roman" w:cs="Times New Roman"/>
          <w:b/>
          <w:bCs/>
          <w:kern w:val="0"/>
          <w:sz w:val="28"/>
          <w:szCs w:val="28"/>
          <w14:ligatures w14:val="none"/>
        </w:rPr>
        <w:t>Help Understanding Course Material</w:t>
      </w:r>
    </w:p>
    <w:p w14:paraId="47442A1D" w14:textId="6B12F20A" w:rsidR="006D488E" w:rsidRPr="001D0983" w:rsidRDefault="009F4548" w:rsidP="00721574">
      <w:pPr>
        <w:spacing w:before="120" w:after="120" w:line="240" w:lineRule="auto"/>
        <w:jc w:val="both"/>
        <w:rPr>
          <w:rFonts w:ascii="Times New Roman" w:hAnsi="Times New Roman" w:cs="Times New Roman"/>
          <w:sz w:val="24"/>
          <w:szCs w:val="24"/>
        </w:rPr>
      </w:pPr>
      <w:r w:rsidRPr="001D0983">
        <w:rPr>
          <w:rFonts w:ascii="Times New Roman" w:eastAsia="Times New Roman" w:hAnsi="Times New Roman" w:cs="Times New Roman"/>
          <w:kern w:val="0"/>
          <w:sz w:val="24"/>
          <w:szCs w:val="24"/>
          <w14:ligatures w14:val="none"/>
        </w:rPr>
        <w:t>Students with questions regarding course material, policies, grading criteria, quiz administration, etc. are encouraged to post them to the Discussion Board for that module. Personal or sensitive matters should be referred to the professor via email.</w:t>
      </w:r>
    </w:p>
    <w:sectPr w:rsidR="006D488E" w:rsidRPr="001D0983" w:rsidSect="00AB04A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97E32" w14:textId="77777777" w:rsidR="00AB04A6" w:rsidRDefault="00AB04A6" w:rsidP="000C7794">
      <w:pPr>
        <w:spacing w:after="0" w:line="240" w:lineRule="auto"/>
      </w:pPr>
      <w:r>
        <w:separator/>
      </w:r>
    </w:p>
  </w:endnote>
  <w:endnote w:type="continuationSeparator" w:id="0">
    <w:p w14:paraId="1BA1C20C" w14:textId="77777777" w:rsidR="00AB04A6" w:rsidRDefault="00AB04A6" w:rsidP="000C7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654CB" w14:textId="77777777" w:rsidR="00AB04A6" w:rsidRDefault="00AB04A6" w:rsidP="000C7794">
      <w:pPr>
        <w:spacing w:after="0" w:line="240" w:lineRule="auto"/>
      </w:pPr>
      <w:r>
        <w:separator/>
      </w:r>
    </w:p>
  </w:footnote>
  <w:footnote w:type="continuationSeparator" w:id="0">
    <w:p w14:paraId="4C0A2D07" w14:textId="77777777" w:rsidR="00AB04A6" w:rsidRDefault="00AB04A6" w:rsidP="000C7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35FF" w14:textId="77777777" w:rsidR="000C7794" w:rsidRPr="007B6292" w:rsidRDefault="000C7794" w:rsidP="000C7794">
    <w:pPr>
      <w:spacing w:before="120" w:after="120" w:line="240" w:lineRule="auto"/>
      <w:jc w:val="center"/>
      <w:rPr>
        <w:rFonts w:ascii="Times New Roman" w:eastAsia="Times New Roman" w:hAnsi="Times New Roman" w:cs="Times New Roman"/>
        <w:b/>
        <w:bCs/>
        <w:kern w:val="0"/>
        <w:sz w:val="24"/>
        <w:szCs w:val="24"/>
        <w14:ligatures w14:val="none"/>
      </w:rPr>
    </w:pPr>
    <w:r w:rsidRPr="007B6292">
      <w:rPr>
        <w:rFonts w:ascii="Times New Roman" w:eastAsia="Times New Roman" w:hAnsi="Times New Roman" w:cs="Times New Roman"/>
        <w:b/>
        <w:bCs/>
        <w:kern w:val="0"/>
        <w:sz w:val="24"/>
        <w:szCs w:val="24"/>
        <w14:ligatures w14:val="none"/>
      </w:rPr>
      <w:t>Course Syllabus</w:t>
    </w:r>
  </w:p>
  <w:p w14:paraId="34CF2C76" w14:textId="77777777" w:rsidR="000C7794" w:rsidRPr="007B6292" w:rsidRDefault="000C7794" w:rsidP="000C7794">
    <w:pPr>
      <w:spacing w:before="120" w:after="120" w:line="240" w:lineRule="auto"/>
      <w:jc w:val="center"/>
      <w:rPr>
        <w:rFonts w:ascii="Times New Roman" w:eastAsia="Times New Roman" w:hAnsi="Times New Roman" w:cs="Times New Roman"/>
        <w:b/>
        <w:bCs/>
        <w:kern w:val="0"/>
        <w:sz w:val="24"/>
        <w:szCs w:val="24"/>
        <w14:ligatures w14:val="none"/>
      </w:rPr>
    </w:pPr>
    <w:r w:rsidRPr="007B6292">
      <w:rPr>
        <w:rFonts w:ascii="Times New Roman" w:eastAsia="Times New Roman" w:hAnsi="Times New Roman" w:cs="Times New Roman"/>
        <w:b/>
        <w:bCs/>
        <w:kern w:val="0"/>
        <w:sz w:val="24"/>
        <w:szCs w:val="24"/>
        <w14:ligatures w14:val="none"/>
      </w:rPr>
      <w:t>University of Colorado, Colorado Springs</w:t>
    </w:r>
  </w:p>
  <w:p w14:paraId="0CD4D10D" w14:textId="3BE841AD" w:rsidR="000C7794" w:rsidRPr="000C7794" w:rsidRDefault="000C7794" w:rsidP="000C7794">
    <w:pPr>
      <w:spacing w:before="120" w:after="120" w:line="240" w:lineRule="auto"/>
      <w:jc w:val="center"/>
      <w:rPr>
        <w:rFonts w:ascii="Times New Roman" w:eastAsia="Times New Roman" w:hAnsi="Times New Roman" w:cs="Times New Roman"/>
        <w:b/>
        <w:bCs/>
        <w:kern w:val="0"/>
        <w:sz w:val="24"/>
        <w:szCs w:val="24"/>
        <w14:ligatures w14:val="none"/>
      </w:rPr>
    </w:pPr>
    <w:r w:rsidRPr="007B6292">
      <w:rPr>
        <w:rFonts w:ascii="Times New Roman" w:eastAsia="Times New Roman" w:hAnsi="Times New Roman" w:cs="Times New Roman"/>
        <w:b/>
        <w:bCs/>
        <w:kern w:val="0"/>
        <w:sz w:val="24"/>
        <w:szCs w:val="24"/>
        <w14:ligatures w14:val="none"/>
      </w:rPr>
      <w:t>Center for Cognitive Archaeology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C704D"/>
    <w:multiLevelType w:val="hybridMultilevel"/>
    <w:tmpl w:val="29C4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E073E"/>
    <w:multiLevelType w:val="multilevel"/>
    <w:tmpl w:val="01440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695E94"/>
    <w:multiLevelType w:val="hybridMultilevel"/>
    <w:tmpl w:val="4162A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4334F8"/>
    <w:multiLevelType w:val="multilevel"/>
    <w:tmpl w:val="AC282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5169150">
    <w:abstractNumId w:val="1"/>
  </w:num>
  <w:num w:numId="2" w16cid:durableId="1282371785">
    <w:abstractNumId w:val="3"/>
  </w:num>
  <w:num w:numId="3" w16cid:durableId="193347283">
    <w:abstractNumId w:val="2"/>
  </w:num>
  <w:num w:numId="4" w16cid:durableId="1210924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548"/>
    <w:rsid w:val="000726CA"/>
    <w:rsid w:val="000C7794"/>
    <w:rsid w:val="00164127"/>
    <w:rsid w:val="00173DCD"/>
    <w:rsid w:val="00181986"/>
    <w:rsid w:val="001D0983"/>
    <w:rsid w:val="0024270C"/>
    <w:rsid w:val="002851C9"/>
    <w:rsid w:val="00295D11"/>
    <w:rsid w:val="002B2A64"/>
    <w:rsid w:val="002B45CE"/>
    <w:rsid w:val="002E529B"/>
    <w:rsid w:val="00333435"/>
    <w:rsid w:val="0038477C"/>
    <w:rsid w:val="003952A1"/>
    <w:rsid w:val="003D347C"/>
    <w:rsid w:val="003D6A8C"/>
    <w:rsid w:val="003E34A6"/>
    <w:rsid w:val="00425743"/>
    <w:rsid w:val="0044269B"/>
    <w:rsid w:val="004F63CE"/>
    <w:rsid w:val="00542BF3"/>
    <w:rsid w:val="00550CD5"/>
    <w:rsid w:val="005C33E8"/>
    <w:rsid w:val="006D488E"/>
    <w:rsid w:val="00721574"/>
    <w:rsid w:val="007B6292"/>
    <w:rsid w:val="007C731D"/>
    <w:rsid w:val="007D3A69"/>
    <w:rsid w:val="008730A7"/>
    <w:rsid w:val="00874DF0"/>
    <w:rsid w:val="00874FB0"/>
    <w:rsid w:val="008C678D"/>
    <w:rsid w:val="009176DB"/>
    <w:rsid w:val="00932417"/>
    <w:rsid w:val="009F4548"/>
    <w:rsid w:val="00A435CB"/>
    <w:rsid w:val="00AB04A6"/>
    <w:rsid w:val="00B22989"/>
    <w:rsid w:val="00B2423D"/>
    <w:rsid w:val="00B40ECE"/>
    <w:rsid w:val="00C97770"/>
    <w:rsid w:val="00CE0E22"/>
    <w:rsid w:val="00D017BB"/>
    <w:rsid w:val="00DE3389"/>
    <w:rsid w:val="00DE511A"/>
    <w:rsid w:val="00E11D8D"/>
    <w:rsid w:val="00E27DFE"/>
    <w:rsid w:val="00E64D08"/>
    <w:rsid w:val="00F91A43"/>
    <w:rsid w:val="00FB6CBD"/>
    <w:rsid w:val="00FE2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DDDA5"/>
  <w15:chartTrackingRefBased/>
  <w15:docId w15:val="{5E05CBC3-6250-491A-8816-C6037F18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54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F4548"/>
    <w:rPr>
      <w:b/>
      <w:bCs/>
    </w:rPr>
  </w:style>
  <w:style w:type="paragraph" w:customStyle="1" w:styleId="p1">
    <w:name w:val="p1"/>
    <w:basedOn w:val="Normal"/>
    <w:rsid w:val="009F454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9F4548"/>
    <w:rPr>
      <w:i/>
      <w:iCs/>
    </w:rPr>
  </w:style>
  <w:style w:type="character" w:styleId="Hyperlink">
    <w:name w:val="Hyperlink"/>
    <w:basedOn w:val="DefaultParagraphFont"/>
    <w:uiPriority w:val="99"/>
    <w:unhideWhenUsed/>
    <w:rsid w:val="009F4548"/>
    <w:rPr>
      <w:color w:val="0000FF"/>
      <w:u w:val="single"/>
    </w:rPr>
  </w:style>
  <w:style w:type="paragraph" w:styleId="ListParagraph">
    <w:name w:val="List Paragraph"/>
    <w:basedOn w:val="Normal"/>
    <w:uiPriority w:val="34"/>
    <w:qFormat/>
    <w:rsid w:val="009F4548"/>
    <w:pPr>
      <w:ind w:left="720"/>
      <w:contextualSpacing/>
    </w:pPr>
  </w:style>
  <w:style w:type="table" w:styleId="TableGrid">
    <w:name w:val="Table Grid"/>
    <w:basedOn w:val="TableNormal"/>
    <w:uiPriority w:val="39"/>
    <w:rsid w:val="009F4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7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794"/>
  </w:style>
  <w:style w:type="paragraph" w:styleId="Footer">
    <w:name w:val="footer"/>
    <w:basedOn w:val="Normal"/>
    <w:link w:val="FooterChar"/>
    <w:uiPriority w:val="99"/>
    <w:unhideWhenUsed/>
    <w:rsid w:val="000C7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794"/>
  </w:style>
  <w:style w:type="character" w:styleId="UnresolvedMention">
    <w:name w:val="Unresolved Mention"/>
    <w:basedOn w:val="DefaultParagraphFont"/>
    <w:uiPriority w:val="99"/>
    <w:semiHidden/>
    <w:unhideWhenUsed/>
    <w:rsid w:val="00333435"/>
    <w:rPr>
      <w:color w:val="605E5C"/>
      <w:shd w:val="clear" w:color="auto" w:fill="E1DFDD"/>
    </w:rPr>
  </w:style>
  <w:style w:type="character" w:styleId="CommentReference">
    <w:name w:val="annotation reference"/>
    <w:basedOn w:val="DefaultParagraphFont"/>
    <w:uiPriority w:val="99"/>
    <w:semiHidden/>
    <w:unhideWhenUsed/>
    <w:rsid w:val="00295D11"/>
    <w:rPr>
      <w:sz w:val="16"/>
      <w:szCs w:val="16"/>
    </w:rPr>
  </w:style>
  <w:style w:type="paragraph" w:styleId="CommentText">
    <w:name w:val="annotation text"/>
    <w:basedOn w:val="Normal"/>
    <w:link w:val="CommentTextChar"/>
    <w:uiPriority w:val="99"/>
    <w:semiHidden/>
    <w:unhideWhenUsed/>
    <w:rsid w:val="00295D11"/>
    <w:pPr>
      <w:spacing w:line="240" w:lineRule="auto"/>
    </w:pPr>
    <w:rPr>
      <w:sz w:val="20"/>
      <w:szCs w:val="20"/>
    </w:rPr>
  </w:style>
  <w:style w:type="character" w:customStyle="1" w:styleId="CommentTextChar">
    <w:name w:val="Comment Text Char"/>
    <w:basedOn w:val="DefaultParagraphFont"/>
    <w:link w:val="CommentText"/>
    <w:uiPriority w:val="99"/>
    <w:semiHidden/>
    <w:rsid w:val="00295D11"/>
    <w:rPr>
      <w:sz w:val="20"/>
      <w:szCs w:val="20"/>
    </w:rPr>
  </w:style>
  <w:style w:type="paragraph" w:styleId="CommentSubject">
    <w:name w:val="annotation subject"/>
    <w:basedOn w:val="CommentText"/>
    <w:next w:val="CommentText"/>
    <w:link w:val="CommentSubjectChar"/>
    <w:uiPriority w:val="99"/>
    <w:semiHidden/>
    <w:unhideWhenUsed/>
    <w:rsid w:val="00295D11"/>
    <w:rPr>
      <w:b/>
      <w:bCs/>
    </w:rPr>
  </w:style>
  <w:style w:type="character" w:customStyle="1" w:styleId="CommentSubjectChar">
    <w:name w:val="Comment Subject Char"/>
    <w:basedOn w:val="CommentTextChar"/>
    <w:link w:val="CommentSubject"/>
    <w:uiPriority w:val="99"/>
    <w:semiHidden/>
    <w:rsid w:val="00295D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12809">
      <w:bodyDiv w:val="1"/>
      <w:marLeft w:val="0"/>
      <w:marRight w:val="0"/>
      <w:marTop w:val="0"/>
      <w:marBottom w:val="0"/>
      <w:divBdr>
        <w:top w:val="none" w:sz="0" w:space="0" w:color="auto"/>
        <w:left w:val="none" w:sz="0" w:space="0" w:color="auto"/>
        <w:bottom w:val="none" w:sz="0" w:space="0" w:color="auto"/>
        <w:right w:val="none" w:sz="0" w:space="0" w:color="auto"/>
      </w:divBdr>
    </w:div>
    <w:div w:id="240871888">
      <w:bodyDiv w:val="1"/>
      <w:marLeft w:val="0"/>
      <w:marRight w:val="0"/>
      <w:marTop w:val="0"/>
      <w:marBottom w:val="0"/>
      <w:divBdr>
        <w:top w:val="none" w:sz="0" w:space="0" w:color="auto"/>
        <w:left w:val="none" w:sz="0" w:space="0" w:color="auto"/>
        <w:bottom w:val="none" w:sz="0" w:space="0" w:color="auto"/>
        <w:right w:val="none" w:sz="0" w:space="0" w:color="auto"/>
      </w:divBdr>
    </w:div>
    <w:div w:id="390883274">
      <w:bodyDiv w:val="1"/>
      <w:marLeft w:val="0"/>
      <w:marRight w:val="0"/>
      <w:marTop w:val="0"/>
      <w:marBottom w:val="0"/>
      <w:divBdr>
        <w:top w:val="none" w:sz="0" w:space="0" w:color="auto"/>
        <w:left w:val="none" w:sz="0" w:space="0" w:color="auto"/>
        <w:bottom w:val="none" w:sz="0" w:space="0" w:color="auto"/>
        <w:right w:val="none" w:sz="0" w:space="0" w:color="auto"/>
      </w:divBdr>
    </w:div>
    <w:div w:id="149795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litary.uccs.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sability.uccs.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it.uccs.edu/get-hel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cs.edu/academics/calendar" TargetMode="External"/><Relationship Id="rId5" Type="http://schemas.openxmlformats.org/officeDocument/2006/relationships/webSettings" Target="webSettings.xml"/><Relationship Id="rId15" Type="http://schemas.openxmlformats.org/officeDocument/2006/relationships/hyperlink" Target="https://community.canvaslms.com/welcome" TargetMode="External"/><Relationship Id="rId10" Type="http://schemas.openxmlformats.org/officeDocument/2006/relationships/hyperlink" Target="https://uccs.edu/~Documents/dos/Student%20Code%20of%20Conduct-UCC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ritingcenter.uccs.edu/" TargetMode="External"/><Relationship Id="rId14" Type="http://schemas.openxmlformats.org/officeDocument/2006/relationships/hyperlink" Target="https://dos.uccs.edu/sites/g/files/kjihxj1566/files/inline-files/Offical%20Code%20of%20Conduct%20Update%201.25.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95099-AAD3-425E-918C-16EC30D2C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7</Pages>
  <Words>2737</Words>
  <Characters>15605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Karenleigh Overmann</dc:creator>
  <cp:keywords/>
  <dc:description/>
  <cp:lastModifiedBy>Karenleigh Overmann</cp:lastModifiedBy>
  <cp:revision>31</cp:revision>
  <cp:lastPrinted>2023-12-18T19:42:00Z</cp:lastPrinted>
  <dcterms:created xsi:type="dcterms:W3CDTF">2024-03-02T10:12:00Z</dcterms:created>
  <dcterms:modified xsi:type="dcterms:W3CDTF">2024-03-02T16:09:00Z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c389a1db-9ab7-35ab-a92d-d56e15d1380f</vt:lpwstr>
  </property>
  <property fmtid="{D5CDD505-2E9C-101B-9397-08002B2CF9AE}" pid="24" name="Mendeley Citation Style_1">
    <vt:lpwstr>http://www.zotero.org/styles/apa</vt:lpwstr>
  </property>
</Properties>
</file>